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B4" w:rsidRDefault="00125A5B" w:rsidP="004822B4">
      <w:pPr>
        <w:tabs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233BBB">
        <w:rPr>
          <w:color w:val="000000" w:themeColor="text1"/>
          <w:sz w:val="28"/>
          <w:szCs w:val="28"/>
        </w:rPr>
        <w:t xml:space="preserve">   </w:t>
      </w:r>
    </w:p>
    <w:p w:rsidR="006C6E8A" w:rsidRPr="004822B4" w:rsidRDefault="006C6E8A" w:rsidP="004822B4">
      <w:pPr>
        <w:pStyle w:val="1"/>
        <w:rPr>
          <w:color w:val="000000" w:themeColor="text1"/>
          <w:lang w:val="en-US"/>
        </w:rPr>
      </w:pPr>
      <w:r w:rsidRPr="00746953">
        <w:t xml:space="preserve">Конспект </w:t>
      </w:r>
      <w:r w:rsidR="00514305" w:rsidRPr="00746953">
        <w:t>занятия</w:t>
      </w:r>
      <w:r w:rsidRPr="00746953">
        <w:t xml:space="preserve"> 23.</w:t>
      </w:r>
    </w:p>
    <w:p w:rsidR="006C6E8A" w:rsidRPr="00233BBB" w:rsidRDefault="006C6E8A" w:rsidP="00D24133">
      <w:pPr>
        <w:pStyle w:val="a3"/>
        <w:spacing w:line="360" w:lineRule="auto"/>
        <w:rPr>
          <w:color w:val="000000" w:themeColor="text1"/>
        </w:rPr>
      </w:pPr>
    </w:p>
    <w:p w:rsidR="006C6E8A" w:rsidRPr="00746953" w:rsidRDefault="006C6E8A" w:rsidP="00746953">
      <w:pPr>
        <w:pStyle w:val="2"/>
      </w:pPr>
      <w:r w:rsidRPr="00746953">
        <w:t>Цель.</w:t>
      </w:r>
      <w:r w:rsidRPr="00746953">
        <w:br/>
      </w:r>
    </w:p>
    <w:p w:rsidR="006C6E8A" w:rsidRPr="00233BBB" w:rsidRDefault="00233BBB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Ввести предположение о равенстве зернограничных параметров переноса в низкотемпературной  и высокотемпературной области для образца </w:t>
      </w:r>
      <w:r w:rsidRPr="00233BBB">
        <w:rPr>
          <w:b/>
          <w:bCs/>
          <w:color w:val="000000" w:themeColor="text1"/>
        </w:rPr>
        <w:t xml:space="preserve">с </w:t>
      </w:r>
      <w:r w:rsidRPr="00233BBB">
        <w:rPr>
          <w:color w:val="000000" w:themeColor="text1"/>
        </w:rPr>
        <w:t>(Топливо ВВЭР)</w:t>
      </w:r>
      <w:proofErr w:type="gramStart"/>
      <w:r w:rsidRPr="00233BBB">
        <w:rPr>
          <w:color w:val="000000" w:themeColor="text1"/>
        </w:rPr>
        <w:t xml:space="preserve"> .</w:t>
      </w:r>
      <w:proofErr w:type="gramEnd"/>
      <w:r w:rsidRPr="00233BBB">
        <w:rPr>
          <w:color w:val="000000" w:themeColor="text1"/>
        </w:rPr>
        <w:t xml:space="preserve">Рассмотреть  связи (аналитическая и графическая форма) между параметрами переноса и влияние на них указанного выше предположения. Представить численные значения параметров переноса и погрешности  их восстановления. Сопоставить полученные результаты с данными других авторов. </w:t>
      </w:r>
      <w:r w:rsidRPr="00233BBB">
        <w:rPr>
          <w:b/>
          <w:bCs/>
          <w:color w:val="000000" w:themeColor="text1"/>
        </w:rPr>
        <w:br/>
      </w:r>
    </w:p>
    <w:p w:rsidR="006C6E8A" w:rsidRPr="00746953" w:rsidRDefault="006C6E8A" w:rsidP="00746953">
      <w:pPr>
        <w:pStyle w:val="2"/>
      </w:pPr>
      <w:r w:rsidRPr="00746953">
        <w:t>План.</w:t>
      </w:r>
    </w:p>
    <w:p w:rsidR="006C6E8A" w:rsidRPr="00233BBB" w:rsidRDefault="006C6E8A" w:rsidP="00D24133">
      <w:pPr>
        <w:pStyle w:val="a3"/>
        <w:spacing w:line="360" w:lineRule="auto"/>
        <w:rPr>
          <w:color w:val="000000" w:themeColor="text1"/>
        </w:rPr>
      </w:pPr>
    </w:p>
    <w:p w:rsidR="00233BBB" w:rsidRPr="00233BBB" w:rsidRDefault="00233BBB" w:rsidP="00233BBB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1. Предположение о равенстве зернограничных параметров переноса в низкотемпературной  и высокотемпературной области для образца </w:t>
      </w:r>
      <w:r w:rsidRPr="00233BBB">
        <w:rPr>
          <w:b/>
          <w:bCs/>
          <w:color w:val="000000" w:themeColor="text1"/>
        </w:rPr>
        <w:t xml:space="preserve">с </w:t>
      </w:r>
      <w:r w:rsidRPr="00233BBB">
        <w:rPr>
          <w:color w:val="000000" w:themeColor="text1"/>
        </w:rPr>
        <w:t>(Топливо ВВЭР) .</w:t>
      </w:r>
    </w:p>
    <w:p w:rsidR="00233BBB" w:rsidRPr="00233BBB" w:rsidRDefault="00233BBB" w:rsidP="00233BBB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2. Связи (аналитическая и графическая форма) между параметрами переноса </w:t>
      </w:r>
    </w:p>
    <w:p w:rsidR="00233BBB" w:rsidRPr="00233BBB" w:rsidRDefault="00233BBB" w:rsidP="00233BBB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3. Численные значения параметров переноса и погрешности  их восстановления.</w:t>
      </w:r>
    </w:p>
    <w:p w:rsidR="00233BBB" w:rsidRPr="00233BBB" w:rsidRDefault="00233BBB" w:rsidP="00233BBB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  <w:lang w:val="en-US"/>
        </w:rPr>
        <w:t> </w:t>
      </w:r>
      <w:r w:rsidRPr="00233BBB">
        <w:rPr>
          <w:color w:val="000000" w:themeColor="text1"/>
        </w:rPr>
        <w:t xml:space="preserve"> </w:t>
      </w:r>
    </w:p>
    <w:p w:rsidR="00ED2B67" w:rsidRPr="00233BBB" w:rsidRDefault="00ED2B67" w:rsidP="00D24133">
      <w:pPr>
        <w:pStyle w:val="a3"/>
        <w:spacing w:line="360" w:lineRule="auto"/>
        <w:rPr>
          <w:color w:val="000000" w:themeColor="text1"/>
        </w:rPr>
      </w:pPr>
    </w:p>
    <w:p w:rsidR="00ED2B67" w:rsidRPr="00233BBB" w:rsidRDefault="00ED2B67" w:rsidP="00D24133">
      <w:pPr>
        <w:pStyle w:val="a3"/>
        <w:spacing w:line="360" w:lineRule="auto"/>
        <w:rPr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Предположим, что коэффициент зернограничной диффузии в уравнении (40) равен значению </w:t>
      </w:r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gbc</w:t>
      </w:r>
      <w:r w:rsidRPr="00233BBB">
        <w:rPr>
          <w:i/>
          <w:color w:val="000000" w:themeColor="text1"/>
        </w:rPr>
        <w:t xml:space="preserve"> </w:t>
      </w:r>
      <w:r w:rsidRPr="00233BBB">
        <w:rPr>
          <w:color w:val="000000" w:themeColor="text1"/>
        </w:rPr>
        <w:t xml:space="preserve">для высокотемпературных испытаний, а величина </w:t>
      </w:r>
      <w:r w:rsidR="00125A5B" w:rsidRPr="00233BBB">
        <w:rPr>
          <w:b/>
          <w:color w:val="000000" w:themeColor="text1"/>
        </w:rPr>
        <w:t>р ~ξ</w:t>
      </w:r>
      <w:r w:rsidR="00125A5B" w:rsidRPr="00233BBB">
        <w:rPr>
          <w:b/>
          <w:color w:val="000000" w:themeColor="text1"/>
          <w:vertAlign w:val="subscript"/>
        </w:rPr>
        <w:t>с</w:t>
      </w:r>
      <w:r w:rsidR="00125A5B" w:rsidRPr="00233BBB">
        <w:rPr>
          <w:color w:val="000000" w:themeColor="text1"/>
        </w:rPr>
        <w:t xml:space="preserve"> (межзеренный объём пропорционален объёму зернограничной диффузии, такая «нестрогая» замена предполагает в дальнейшем соответствующую компенсацию при использовании статистики)</w:t>
      </w:r>
      <w:r w:rsidRPr="00233BBB">
        <w:rPr>
          <w:color w:val="000000" w:themeColor="text1"/>
        </w:rPr>
        <w:t xml:space="preserve"> , тогда уравнение (40) будет иметь следующий вид:</w:t>
      </w:r>
      <w:r w:rsidRPr="00233BBB">
        <w:rPr>
          <w:i/>
          <w:color w:val="000000" w:themeColor="text1"/>
        </w:rPr>
        <w:t xml:space="preserve">      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      </w:t>
      </w:r>
    </w:p>
    <w:p w:rsidR="00077811" w:rsidRPr="00233BBB" w:rsidRDefault="00501FD0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  <w:position w:val="-28"/>
        </w:rPr>
        <w:object w:dxaOrig="3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65pt;height:45.8pt" o:ole="">
            <v:imagedata r:id="rId4" o:title=""/>
          </v:shape>
          <o:OLEObject Type="Embed" ProgID="Equation.3" ShapeID="_x0000_i1025" DrawAspect="Content" ObjectID="_1265037247" r:id="rId5"/>
        </w:object>
      </w:r>
      <w:r w:rsidR="00077811" w:rsidRPr="00233BBB">
        <w:rPr>
          <w:color w:val="000000" w:themeColor="text1"/>
        </w:rPr>
        <w:t xml:space="preserve">                                   (41)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     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        Подставляя в уравнение (41) известные значения параметров и обработав экспер</w:t>
      </w:r>
      <w:r w:rsidR="00746953">
        <w:rPr>
          <w:color w:val="000000" w:themeColor="text1"/>
        </w:rPr>
        <w:t>иментальные результаты работы [</w:t>
      </w:r>
      <w:r w:rsidRPr="00233BBB">
        <w:rPr>
          <w:color w:val="000000" w:themeColor="text1"/>
        </w:rPr>
        <w:t>3</w:t>
      </w:r>
      <w:r w:rsidR="00746953">
        <w:rPr>
          <w:color w:val="000000" w:themeColor="text1"/>
        </w:rPr>
        <w:t>7</w:t>
      </w:r>
      <w:r w:rsidRPr="00233BBB">
        <w:rPr>
          <w:color w:val="000000" w:themeColor="text1"/>
        </w:rPr>
        <w:t xml:space="preserve">], получим следующее уравнение: 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ξ</w:t>
      </w:r>
      <w:r w:rsidRPr="00233BBB">
        <w:rPr>
          <w:color w:val="000000" w:themeColor="text1"/>
          <w:vertAlign w:val="subscript"/>
        </w:rPr>
        <w:t xml:space="preserve">с </w:t>
      </w:r>
      <w:r w:rsidRPr="00233BBB">
        <w:rPr>
          <w:color w:val="000000" w:themeColor="text1"/>
        </w:rPr>
        <w:t xml:space="preserve"> = 0,35 / (</w:t>
      </w:r>
      <w:r w:rsidRPr="00233BBB">
        <w:rPr>
          <w:i/>
          <w:color w:val="000000" w:themeColor="text1"/>
          <w:lang w:val="en-US"/>
        </w:rPr>
        <w:t>m</w:t>
      </w:r>
      <w:r w:rsidRPr="00233BBB">
        <w:rPr>
          <w:i/>
          <w:color w:val="000000" w:themeColor="text1"/>
          <w:vertAlign w:val="subscript"/>
          <w:lang w:val="en-US"/>
        </w:rPr>
        <w:t>c</w:t>
      </w:r>
      <w:r w:rsidRPr="00233BBB">
        <w:rPr>
          <w:i/>
          <w:color w:val="000000" w:themeColor="text1"/>
        </w:rPr>
        <w:t>)</w:t>
      </w:r>
      <w:r w:rsidRPr="00233BBB">
        <w:rPr>
          <w:i/>
          <w:color w:val="000000" w:themeColor="text1"/>
          <w:vertAlign w:val="superscript"/>
        </w:rPr>
        <w:t>1/6</w:t>
      </w:r>
      <w:r w:rsidRPr="00233BBB">
        <w:rPr>
          <w:color w:val="000000" w:themeColor="text1"/>
        </w:rPr>
        <w:t xml:space="preserve">                                                               (42)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lastRenderedPageBreak/>
        <w:t xml:space="preserve">Зависимости параметров переноса от величины </w:t>
      </w:r>
      <w:r w:rsidRPr="00233BBB">
        <w:rPr>
          <w:color w:val="000000" w:themeColor="text1"/>
          <w:lang w:val="en-US"/>
        </w:rPr>
        <w:t>m</w:t>
      </w:r>
      <w:r w:rsidRPr="00233BBB">
        <w:rPr>
          <w:color w:val="000000" w:themeColor="text1"/>
        </w:rPr>
        <w:t xml:space="preserve"> представлены на графиках (Рис.8-11).</w:t>
      </w:r>
    </w:p>
    <w:p w:rsidR="00077811" w:rsidRPr="00233BBB" w:rsidRDefault="0009606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Уравнения</w:t>
      </w:r>
      <w:r w:rsidR="00077811" w:rsidRPr="00233BBB">
        <w:rPr>
          <w:color w:val="000000" w:themeColor="text1"/>
        </w:rPr>
        <w:t xml:space="preserve"> (42)</w:t>
      </w:r>
      <w:r w:rsidRPr="00233BBB">
        <w:rPr>
          <w:color w:val="000000" w:themeColor="text1"/>
        </w:rPr>
        <w:t xml:space="preserve"> и (30) позволяю</w:t>
      </w:r>
      <w:r w:rsidR="00077811" w:rsidRPr="00233BBB">
        <w:rPr>
          <w:color w:val="000000" w:themeColor="text1"/>
        </w:rPr>
        <w:t xml:space="preserve">т выразить все диффузионные параметры через </w:t>
      </w:r>
      <w:r w:rsidR="003B5A41" w:rsidRPr="00233BBB">
        <w:rPr>
          <w:i/>
          <w:color w:val="000000" w:themeColor="text1"/>
        </w:rPr>
        <w:t xml:space="preserve"> </w:t>
      </w:r>
      <w:r w:rsidR="003B5A41" w:rsidRPr="00233BBB">
        <w:rPr>
          <w:i/>
          <w:color w:val="000000" w:themeColor="text1"/>
          <w:lang w:val="en-US"/>
        </w:rPr>
        <w:t>m</w:t>
      </w:r>
      <w:r w:rsidR="003B5A41" w:rsidRPr="00233BBB">
        <w:rPr>
          <w:i/>
          <w:color w:val="000000" w:themeColor="text1"/>
          <w:vertAlign w:val="subscript"/>
          <w:lang w:val="en-US"/>
        </w:rPr>
        <w:t>f</w:t>
      </w:r>
      <w:r w:rsidR="003B5A41" w:rsidRPr="00233BBB">
        <w:rPr>
          <w:i/>
          <w:color w:val="000000" w:themeColor="text1"/>
          <w:vertAlign w:val="subscript"/>
        </w:rPr>
        <w:t xml:space="preserve"> </w:t>
      </w:r>
      <w:r w:rsidR="003B5A41" w:rsidRPr="00233BBB">
        <w:rPr>
          <w:i/>
          <w:color w:val="000000" w:themeColor="text1"/>
        </w:rPr>
        <w:t xml:space="preserve"> и </w:t>
      </w:r>
      <w:r w:rsidR="003B5A41" w:rsidRPr="00233BBB">
        <w:rPr>
          <w:i/>
          <w:color w:val="000000" w:themeColor="text1"/>
          <w:lang w:val="en-US"/>
        </w:rPr>
        <w:t>m</w:t>
      </w:r>
      <w:r w:rsidR="003B5A41" w:rsidRPr="00233BBB">
        <w:rPr>
          <w:i/>
          <w:color w:val="000000" w:themeColor="text1"/>
          <w:vertAlign w:val="subscript"/>
          <w:lang w:val="en-US"/>
        </w:rPr>
        <w:t>c</w:t>
      </w:r>
      <w:r w:rsidR="00077811" w:rsidRPr="00233BBB">
        <w:rPr>
          <w:color w:val="000000" w:themeColor="text1"/>
        </w:rPr>
        <w:t>:</w:t>
      </w:r>
    </w:p>
    <w:p w:rsidR="00077811" w:rsidRPr="00233BBB" w:rsidRDefault="00077811" w:rsidP="00D24133">
      <w:pPr>
        <w:pStyle w:val="a3"/>
        <w:spacing w:line="360" w:lineRule="auto"/>
        <w:rPr>
          <w:b/>
          <w:i/>
          <w:color w:val="000000" w:themeColor="text1"/>
          <w:vertAlign w:val="superscript"/>
          <w:lang w:val="en-US"/>
        </w:rPr>
      </w:pPr>
      <w:r w:rsidRPr="00233BBB">
        <w:rPr>
          <w:b/>
          <w:i/>
          <w:color w:val="000000" w:themeColor="text1"/>
          <w:lang w:val="en-US"/>
        </w:rPr>
        <w:t>D</w:t>
      </w:r>
      <w:r w:rsidRPr="00233BBB">
        <w:rPr>
          <w:b/>
          <w:i/>
          <w:color w:val="000000" w:themeColor="text1"/>
          <w:vertAlign w:val="subscript"/>
          <w:lang w:val="en-US"/>
        </w:rPr>
        <w:t>gbc 0</w:t>
      </w:r>
      <w:r w:rsidRPr="00233BBB">
        <w:rPr>
          <w:b/>
          <w:i/>
          <w:color w:val="000000" w:themeColor="text1"/>
          <w:lang w:val="en-US"/>
        </w:rPr>
        <w:t>= 0.1225*10</w:t>
      </w:r>
      <w:r w:rsidRPr="00233BBB">
        <w:rPr>
          <w:b/>
          <w:i/>
          <w:color w:val="000000" w:themeColor="text1"/>
          <w:vertAlign w:val="superscript"/>
          <w:lang w:val="en-US"/>
        </w:rPr>
        <w:t>-8</w:t>
      </w:r>
      <w:r w:rsidRPr="00233BBB">
        <w:rPr>
          <w:b/>
          <w:i/>
          <w:color w:val="000000" w:themeColor="text1"/>
          <w:lang w:val="en-US"/>
        </w:rPr>
        <w:t>*(m</w:t>
      </w:r>
      <w:r w:rsidRPr="00233BBB">
        <w:rPr>
          <w:b/>
          <w:i/>
          <w:color w:val="000000" w:themeColor="text1"/>
          <w:vertAlign w:val="subscript"/>
          <w:lang w:val="en-US"/>
        </w:rPr>
        <w:t>c</w:t>
      </w:r>
      <w:r w:rsidRPr="00233BBB">
        <w:rPr>
          <w:b/>
          <w:i/>
          <w:color w:val="000000" w:themeColor="text1"/>
          <w:lang w:val="en-US"/>
        </w:rPr>
        <w:t>)</w:t>
      </w:r>
      <w:r w:rsidRPr="00233BBB">
        <w:rPr>
          <w:b/>
          <w:i/>
          <w:color w:val="000000" w:themeColor="text1"/>
          <w:vertAlign w:val="superscript"/>
          <w:lang w:val="en-US"/>
        </w:rPr>
        <w:t>1/3</w:t>
      </w:r>
    </w:p>
    <w:p w:rsidR="00077811" w:rsidRPr="00233BBB" w:rsidRDefault="00077811" w:rsidP="00D24133">
      <w:pPr>
        <w:pStyle w:val="a3"/>
        <w:spacing w:line="360" w:lineRule="auto"/>
        <w:rPr>
          <w:b/>
          <w:color w:val="000000" w:themeColor="text1"/>
          <w:lang w:val="en-US"/>
        </w:rPr>
      </w:pPr>
    </w:p>
    <w:p w:rsidR="00077811" w:rsidRPr="00233BBB" w:rsidRDefault="00077811" w:rsidP="00D24133">
      <w:pPr>
        <w:pStyle w:val="a3"/>
        <w:spacing w:line="360" w:lineRule="auto"/>
        <w:rPr>
          <w:b/>
          <w:i/>
          <w:color w:val="000000" w:themeColor="text1"/>
          <w:vertAlign w:val="superscript"/>
          <w:lang w:val="en-US"/>
        </w:rPr>
      </w:pPr>
      <w:r w:rsidRPr="00233BBB">
        <w:rPr>
          <w:b/>
          <w:i/>
          <w:color w:val="000000" w:themeColor="text1"/>
          <w:lang w:val="en-US"/>
        </w:rPr>
        <w:t>D</w:t>
      </w:r>
      <w:r w:rsidRPr="00233BBB">
        <w:rPr>
          <w:b/>
          <w:i/>
          <w:color w:val="000000" w:themeColor="text1"/>
          <w:vertAlign w:val="subscript"/>
          <w:lang w:val="en-US"/>
        </w:rPr>
        <w:t xml:space="preserve">Lc0 </w:t>
      </w:r>
      <w:r w:rsidRPr="00233BBB">
        <w:rPr>
          <w:b/>
          <w:i/>
          <w:color w:val="000000" w:themeColor="text1"/>
          <w:lang w:val="en-US"/>
        </w:rPr>
        <w:t>= 0.1225*10</w:t>
      </w:r>
      <w:r w:rsidRPr="00233BBB">
        <w:rPr>
          <w:b/>
          <w:i/>
          <w:color w:val="000000" w:themeColor="text1"/>
          <w:vertAlign w:val="superscript"/>
          <w:lang w:val="en-US"/>
        </w:rPr>
        <w:t>-8</w:t>
      </w:r>
      <w:r w:rsidRPr="00233BBB">
        <w:rPr>
          <w:b/>
          <w:i/>
          <w:color w:val="000000" w:themeColor="text1"/>
          <w:lang w:val="en-US"/>
        </w:rPr>
        <w:t>/(m</w:t>
      </w:r>
      <w:r w:rsidRPr="00233BBB">
        <w:rPr>
          <w:b/>
          <w:i/>
          <w:color w:val="000000" w:themeColor="text1"/>
          <w:vertAlign w:val="subscript"/>
          <w:lang w:val="en-US"/>
        </w:rPr>
        <w:t>c</w:t>
      </w:r>
      <w:r w:rsidRPr="00233BBB">
        <w:rPr>
          <w:b/>
          <w:i/>
          <w:color w:val="000000" w:themeColor="text1"/>
          <w:lang w:val="en-US"/>
        </w:rPr>
        <w:t>)</w:t>
      </w:r>
      <w:r w:rsidRPr="00233BBB">
        <w:rPr>
          <w:b/>
          <w:i/>
          <w:color w:val="000000" w:themeColor="text1"/>
          <w:vertAlign w:val="superscript"/>
          <w:lang w:val="en-US"/>
        </w:rPr>
        <w:t>2/3</w:t>
      </w:r>
    </w:p>
    <w:p w:rsidR="00077811" w:rsidRPr="00233BBB" w:rsidRDefault="00077811" w:rsidP="00D24133">
      <w:pPr>
        <w:pStyle w:val="a3"/>
        <w:spacing w:line="360" w:lineRule="auto"/>
        <w:rPr>
          <w:b/>
          <w:color w:val="000000" w:themeColor="text1"/>
          <w:lang w:val="en-US"/>
        </w:rPr>
      </w:pPr>
    </w:p>
    <w:p w:rsidR="00077811" w:rsidRPr="00233BBB" w:rsidRDefault="00077811" w:rsidP="00D24133">
      <w:pPr>
        <w:pStyle w:val="a3"/>
        <w:spacing w:line="360" w:lineRule="auto"/>
        <w:rPr>
          <w:b/>
          <w:color w:val="000000" w:themeColor="text1"/>
          <w:lang w:val="en-US"/>
        </w:rPr>
      </w:pPr>
      <w:r w:rsidRPr="00233BBB">
        <w:rPr>
          <w:b/>
          <w:color w:val="000000" w:themeColor="text1"/>
        </w:rPr>
        <w:t>ξ</w:t>
      </w:r>
      <w:r w:rsidRPr="00233BBB">
        <w:rPr>
          <w:b/>
          <w:color w:val="000000" w:themeColor="text1"/>
          <w:vertAlign w:val="subscript"/>
        </w:rPr>
        <w:t>с</w:t>
      </w:r>
      <w:r w:rsidRPr="00233BBB">
        <w:rPr>
          <w:b/>
          <w:color w:val="000000" w:themeColor="text1"/>
          <w:lang w:val="en-US"/>
        </w:rPr>
        <w:t xml:space="preserve"> = 0,35/(</w:t>
      </w:r>
      <w:r w:rsidRPr="00233BBB">
        <w:rPr>
          <w:b/>
          <w:i/>
          <w:color w:val="000000" w:themeColor="text1"/>
          <w:lang w:val="en-US"/>
        </w:rPr>
        <w:t>m</w:t>
      </w:r>
      <w:r w:rsidRPr="00233BBB">
        <w:rPr>
          <w:b/>
          <w:i/>
          <w:color w:val="000000" w:themeColor="text1"/>
          <w:vertAlign w:val="subscript"/>
          <w:lang w:val="en-US"/>
        </w:rPr>
        <w:t>c</w:t>
      </w:r>
      <w:r w:rsidRPr="00233BBB">
        <w:rPr>
          <w:b/>
          <w:i/>
          <w:color w:val="000000" w:themeColor="text1"/>
          <w:lang w:val="en-US"/>
        </w:rPr>
        <w:t>)</w:t>
      </w:r>
      <w:r w:rsidRPr="00233BBB">
        <w:rPr>
          <w:b/>
          <w:i/>
          <w:color w:val="000000" w:themeColor="text1"/>
          <w:vertAlign w:val="superscript"/>
          <w:lang w:val="en-US"/>
        </w:rPr>
        <w:t>1/6</w:t>
      </w:r>
    </w:p>
    <w:p w:rsidR="00077811" w:rsidRPr="00233BBB" w:rsidRDefault="00077811" w:rsidP="00D24133">
      <w:pPr>
        <w:pStyle w:val="a3"/>
        <w:spacing w:line="360" w:lineRule="auto"/>
        <w:rPr>
          <w:b/>
          <w:color w:val="000000" w:themeColor="text1"/>
          <w:lang w:val="en-US"/>
        </w:rPr>
      </w:pPr>
    </w:p>
    <w:p w:rsidR="00077811" w:rsidRPr="00233BBB" w:rsidRDefault="00077811" w:rsidP="00D24133">
      <w:pPr>
        <w:pStyle w:val="a3"/>
        <w:spacing w:line="360" w:lineRule="auto"/>
        <w:rPr>
          <w:b/>
          <w:i/>
          <w:color w:val="000000" w:themeColor="text1"/>
          <w:lang w:val="en-US"/>
        </w:rPr>
      </w:pPr>
      <w:r w:rsidRPr="00233BBB">
        <w:rPr>
          <w:b/>
          <w:i/>
          <w:color w:val="000000" w:themeColor="text1"/>
          <w:lang w:val="en-US"/>
        </w:rPr>
        <w:t>D</w:t>
      </w:r>
      <w:r w:rsidRPr="00233BBB">
        <w:rPr>
          <w:b/>
          <w:i/>
          <w:color w:val="000000" w:themeColor="text1"/>
          <w:vertAlign w:val="subscript"/>
          <w:lang w:val="en-US"/>
        </w:rPr>
        <w:t xml:space="preserve">gbf0 </w:t>
      </w:r>
      <w:r w:rsidRPr="00233BBB">
        <w:rPr>
          <w:b/>
          <w:i/>
          <w:color w:val="000000" w:themeColor="text1"/>
          <w:lang w:val="en-US"/>
        </w:rPr>
        <w:t>= 1.18*10</w:t>
      </w:r>
      <w:r w:rsidRPr="00233BBB">
        <w:rPr>
          <w:b/>
          <w:i/>
          <w:color w:val="000000" w:themeColor="text1"/>
          <w:vertAlign w:val="superscript"/>
          <w:lang w:val="en-US"/>
        </w:rPr>
        <w:t>-9</w:t>
      </w:r>
      <w:r w:rsidRPr="00233BBB">
        <w:rPr>
          <w:b/>
          <w:i/>
          <w:color w:val="000000" w:themeColor="text1"/>
          <w:lang w:val="en-US"/>
        </w:rPr>
        <w:t>*(m</w:t>
      </w:r>
      <w:r w:rsidRPr="00233BBB">
        <w:rPr>
          <w:b/>
          <w:i/>
          <w:color w:val="000000" w:themeColor="text1"/>
          <w:vertAlign w:val="subscript"/>
          <w:lang w:val="en-US"/>
        </w:rPr>
        <w:t>f</w:t>
      </w:r>
      <w:r w:rsidRPr="00233BBB">
        <w:rPr>
          <w:b/>
          <w:i/>
          <w:color w:val="000000" w:themeColor="text1"/>
          <w:vertAlign w:val="superscript"/>
          <w:lang w:val="en-US"/>
        </w:rPr>
        <w:t>2</w:t>
      </w:r>
      <w:r w:rsidRPr="00233BBB">
        <w:rPr>
          <w:b/>
          <w:i/>
          <w:color w:val="000000" w:themeColor="text1"/>
          <w:lang w:val="en-US"/>
        </w:rPr>
        <w:t>/m</w:t>
      </w:r>
      <w:r w:rsidRPr="00233BBB">
        <w:rPr>
          <w:b/>
          <w:i/>
          <w:color w:val="000000" w:themeColor="text1"/>
          <w:vertAlign w:val="subscript"/>
          <w:lang w:val="en-US"/>
        </w:rPr>
        <w:t>c</w:t>
      </w:r>
      <w:r w:rsidRPr="00233BBB">
        <w:rPr>
          <w:b/>
          <w:i/>
          <w:color w:val="000000" w:themeColor="text1"/>
          <w:lang w:val="en-US"/>
        </w:rPr>
        <w:t>)</w:t>
      </w:r>
      <w:r w:rsidRPr="00233BBB">
        <w:rPr>
          <w:b/>
          <w:i/>
          <w:color w:val="000000" w:themeColor="text1"/>
          <w:vertAlign w:val="superscript"/>
          <w:lang w:val="en-US"/>
        </w:rPr>
        <w:t>2/3</w:t>
      </w:r>
    </w:p>
    <w:p w:rsidR="00077811" w:rsidRPr="00233BBB" w:rsidRDefault="00077811" w:rsidP="00D24133">
      <w:pPr>
        <w:pStyle w:val="a3"/>
        <w:spacing w:line="360" w:lineRule="auto"/>
        <w:rPr>
          <w:b/>
          <w:i/>
          <w:color w:val="000000" w:themeColor="text1"/>
          <w:lang w:val="en-US"/>
        </w:rPr>
      </w:pPr>
    </w:p>
    <w:p w:rsidR="00077811" w:rsidRPr="00233BBB" w:rsidRDefault="00077811" w:rsidP="00D24133">
      <w:pPr>
        <w:pStyle w:val="a3"/>
        <w:spacing w:line="360" w:lineRule="auto"/>
        <w:rPr>
          <w:b/>
          <w:i/>
          <w:color w:val="000000" w:themeColor="text1"/>
          <w:vertAlign w:val="superscript"/>
          <w:lang w:val="en-US"/>
        </w:rPr>
      </w:pPr>
      <w:r w:rsidRPr="00233BBB">
        <w:rPr>
          <w:b/>
          <w:i/>
          <w:color w:val="000000" w:themeColor="text1"/>
          <w:lang w:val="en-US"/>
        </w:rPr>
        <w:t>D</w:t>
      </w:r>
      <w:r w:rsidR="008F0896" w:rsidRPr="00233BBB">
        <w:rPr>
          <w:b/>
          <w:i/>
          <w:color w:val="000000" w:themeColor="text1"/>
          <w:vertAlign w:val="subscript"/>
          <w:lang w:val="en-US"/>
        </w:rPr>
        <w:t>Lf</w:t>
      </w:r>
      <w:r w:rsidRPr="00233BBB">
        <w:rPr>
          <w:b/>
          <w:i/>
          <w:color w:val="000000" w:themeColor="text1"/>
          <w:vertAlign w:val="subscript"/>
          <w:lang w:val="en-US"/>
        </w:rPr>
        <w:t xml:space="preserve">0 </w:t>
      </w:r>
      <w:r w:rsidRPr="00233BBB">
        <w:rPr>
          <w:b/>
          <w:i/>
          <w:color w:val="000000" w:themeColor="text1"/>
          <w:lang w:val="en-US"/>
        </w:rPr>
        <w:t>= 1,18*10</w:t>
      </w:r>
      <w:r w:rsidRPr="00233BBB">
        <w:rPr>
          <w:b/>
          <w:i/>
          <w:color w:val="000000" w:themeColor="text1"/>
          <w:vertAlign w:val="superscript"/>
          <w:lang w:val="en-US"/>
        </w:rPr>
        <w:t>-9</w:t>
      </w:r>
      <w:r w:rsidRPr="00233BBB">
        <w:rPr>
          <w:b/>
          <w:i/>
          <w:color w:val="000000" w:themeColor="text1"/>
          <w:lang w:val="en-US"/>
        </w:rPr>
        <w:t>/(m</w:t>
      </w:r>
      <w:r w:rsidRPr="00233BBB">
        <w:rPr>
          <w:b/>
          <w:i/>
          <w:color w:val="000000" w:themeColor="text1"/>
          <w:vertAlign w:val="subscript"/>
          <w:lang w:val="en-US"/>
        </w:rPr>
        <w:t>c</w:t>
      </w:r>
      <w:r w:rsidRPr="00233BBB">
        <w:rPr>
          <w:b/>
          <w:i/>
          <w:color w:val="000000" w:themeColor="text1"/>
          <w:lang w:val="en-US"/>
        </w:rPr>
        <w:t>)</w:t>
      </w:r>
      <w:r w:rsidRPr="00233BBB">
        <w:rPr>
          <w:b/>
          <w:i/>
          <w:color w:val="000000" w:themeColor="text1"/>
          <w:vertAlign w:val="superscript"/>
          <w:lang w:val="en-US"/>
        </w:rPr>
        <w:t>2/3</w:t>
      </w:r>
    </w:p>
    <w:p w:rsidR="00077811" w:rsidRPr="00233BBB" w:rsidRDefault="00077811" w:rsidP="00D24133">
      <w:pPr>
        <w:pStyle w:val="a3"/>
        <w:spacing w:line="360" w:lineRule="auto"/>
        <w:rPr>
          <w:b/>
          <w:i/>
          <w:color w:val="000000" w:themeColor="text1"/>
          <w:lang w:val="en-US"/>
        </w:rPr>
      </w:pPr>
    </w:p>
    <w:p w:rsidR="00077811" w:rsidRPr="00233BBB" w:rsidRDefault="00077811" w:rsidP="00D24133">
      <w:pPr>
        <w:pStyle w:val="a3"/>
        <w:spacing w:line="360" w:lineRule="auto"/>
        <w:rPr>
          <w:b/>
          <w:color w:val="000000" w:themeColor="text1"/>
        </w:rPr>
      </w:pPr>
      <w:r w:rsidRPr="00233BBB">
        <w:rPr>
          <w:b/>
          <w:i/>
          <w:color w:val="000000" w:themeColor="text1"/>
        </w:rPr>
        <w:t>ξ</w:t>
      </w:r>
      <w:r w:rsidRPr="00233BBB">
        <w:rPr>
          <w:b/>
          <w:i/>
          <w:color w:val="000000" w:themeColor="text1"/>
          <w:vertAlign w:val="subscript"/>
          <w:lang w:val="en-US"/>
        </w:rPr>
        <w:t>f</w:t>
      </w:r>
      <w:r w:rsidRPr="00233BBB">
        <w:rPr>
          <w:b/>
          <w:i/>
          <w:color w:val="000000" w:themeColor="text1"/>
        </w:rPr>
        <w:t xml:space="preserve"> = 0,0044*(</w:t>
      </w:r>
      <w:r w:rsidRPr="00233BBB">
        <w:rPr>
          <w:b/>
          <w:i/>
          <w:color w:val="000000" w:themeColor="text1"/>
          <w:lang w:val="en-US"/>
        </w:rPr>
        <w:t>m</w:t>
      </w:r>
      <w:r w:rsidRPr="00233BBB">
        <w:rPr>
          <w:b/>
          <w:i/>
          <w:color w:val="000000" w:themeColor="text1"/>
          <w:vertAlign w:val="subscript"/>
          <w:lang w:val="en-US"/>
        </w:rPr>
        <w:t>f</w:t>
      </w:r>
      <w:r w:rsidRPr="00233BBB">
        <w:rPr>
          <w:b/>
          <w:i/>
          <w:color w:val="000000" w:themeColor="text1"/>
          <w:vertAlign w:val="subscript"/>
        </w:rPr>
        <w:t xml:space="preserve"> </w:t>
      </w:r>
      <w:r w:rsidRPr="00233BBB">
        <w:rPr>
          <w:b/>
          <w:i/>
          <w:color w:val="000000" w:themeColor="text1"/>
        </w:rPr>
        <w:t>/</w:t>
      </w:r>
      <w:r w:rsidRPr="00233BBB">
        <w:rPr>
          <w:b/>
          <w:i/>
          <w:color w:val="000000" w:themeColor="text1"/>
          <w:lang w:val="en-US"/>
        </w:rPr>
        <w:t>m</w:t>
      </w:r>
      <w:r w:rsidRPr="00233BBB">
        <w:rPr>
          <w:b/>
          <w:i/>
          <w:color w:val="000000" w:themeColor="text1"/>
          <w:vertAlign w:val="subscript"/>
          <w:lang w:val="en-US"/>
        </w:rPr>
        <w:t>c</w:t>
      </w:r>
      <w:r w:rsidRPr="00233BBB">
        <w:rPr>
          <w:b/>
          <w:i/>
          <w:color w:val="000000" w:themeColor="text1"/>
        </w:rPr>
        <w:t>)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При  </w:t>
      </w:r>
      <w:r w:rsidRPr="00233BBB">
        <w:rPr>
          <w:i/>
          <w:color w:val="000000" w:themeColor="text1"/>
          <w:lang w:val="en-US"/>
        </w:rPr>
        <w:t>m</w:t>
      </w:r>
      <w:r w:rsidRPr="00233BBB">
        <w:rPr>
          <w:i/>
          <w:color w:val="000000" w:themeColor="text1"/>
          <w:vertAlign w:val="subscript"/>
          <w:lang w:val="en-US"/>
        </w:rPr>
        <w:t>f</w:t>
      </w:r>
      <w:r w:rsidRPr="00233BBB">
        <w:rPr>
          <w:i/>
          <w:color w:val="000000" w:themeColor="text1"/>
          <w:vertAlign w:val="subscript"/>
        </w:rPr>
        <w:t xml:space="preserve"> </w:t>
      </w:r>
      <w:r w:rsidRPr="00233BBB">
        <w:rPr>
          <w:i/>
          <w:color w:val="000000" w:themeColor="text1"/>
        </w:rPr>
        <w:t xml:space="preserve">= </w:t>
      </w:r>
      <w:r w:rsidRPr="00233BBB">
        <w:rPr>
          <w:i/>
          <w:color w:val="000000" w:themeColor="text1"/>
          <w:lang w:val="en-US"/>
        </w:rPr>
        <w:t>m</w:t>
      </w:r>
      <w:r w:rsidRPr="00233BBB">
        <w:rPr>
          <w:i/>
          <w:color w:val="000000" w:themeColor="text1"/>
          <w:vertAlign w:val="subscript"/>
          <w:lang w:val="en-US"/>
        </w:rPr>
        <w:t>c</w:t>
      </w:r>
      <w:r w:rsidRPr="00233BBB">
        <w:rPr>
          <w:i/>
          <w:color w:val="000000" w:themeColor="text1"/>
          <w:vertAlign w:val="subscript"/>
        </w:rPr>
        <w:t xml:space="preserve"> </w:t>
      </w:r>
      <w:r w:rsidRPr="00233BBB">
        <w:rPr>
          <w:i/>
          <w:color w:val="000000" w:themeColor="text1"/>
        </w:rPr>
        <w:t xml:space="preserve">= 1000  </w:t>
      </w:r>
      <w:r w:rsidRPr="00233BBB">
        <w:rPr>
          <w:color w:val="000000" w:themeColor="text1"/>
        </w:rPr>
        <w:t>диффузионные параметры принимают следующие значения:</w:t>
      </w: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i/>
          <w:color w:val="000000" w:themeColor="text1"/>
          <w:lang w:val="en-US"/>
        </w:rPr>
        <w:t>Q</w:t>
      </w:r>
      <w:r w:rsidRPr="00233BBB">
        <w:rPr>
          <w:i/>
          <w:color w:val="000000" w:themeColor="text1"/>
          <w:vertAlign w:val="subscript"/>
          <w:lang w:val="en-US"/>
        </w:rPr>
        <w:t>Lc</w:t>
      </w:r>
      <w:r w:rsidRPr="00233BBB">
        <w:rPr>
          <w:i/>
          <w:color w:val="000000" w:themeColor="text1"/>
          <w:vertAlign w:val="subscript"/>
        </w:rPr>
        <w:t xml:space="preserve"> </w:t>
      </w:r>
      <w:r w:rsidRPr="00233BBB">
        <w:rPr>
          <w:i/>
          <w:color w:val="000000" w:themeColor="text1"/>
        </w:rPr>
        <w:t xml:space="preserve">= </w:t>
      </w:r>
      <w:r w:rsidRPr="00233BBB">
        <w:rPr>
          <w:color w:val="000000" w:themeColor="text1"/>
        </w:rPr>
        <w:t xml:space="preserve">21493 </w:t>
      </w:r>
      <w:r w:rsidRPr="00233BBB">
        <w:rPr>
          <w:color w:val="000000" w:themeColor="text1"/>
          <w:lang w:val="en-US"/>
        </w:rPr>
        <w:t>K</w:t>
      </w:r>
      <w:r w:rsidRPr="00233BBB">
        <w:rPr>
          <w:color w:val="000000" w:themeColor="text1"/>
        </w:rPr>
        <w:t xml:space="preserve"> → (1,86 ± 0,07) эв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  <w:vertAlign w:val="superscript"/>
        </w:rPr>
      </w:pPr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Lc</w:t>
      </w:r>
      <w:r w:rsidRPr="00233BBB">
        <w:rPr>
          <w:i/>
          <w:color w:val="000000" w:themeColor="text1"/>
          <w:vertAlign w:val="subscript"/>
        </w:rPr>
        <w:t xml:space="preserve">0 </w:t>
      </w:r>
      <w:r w:rsidRPr="00233BBB">
        <w:rPr>
          <w:color w:val="000000" w:themeColor="text1"/>
        </w:rPr>
        <w:t>= (0.12 ± 0,004)*10</w:t>
      </w:r>
      <w:r w:rsidRPr="00233BBB">
        <w:rPr>
          <w:color w:val="000000" w:themeColor="text1"/>
          <w:vertAlign w:val="superscript"/>
        </w:rPr>
        <w:t xml:space="preserve">-10 </w:t>
      </w:r>
      <w:r w:rsidRPr="00233BBB">
        <w:rPr>
          <w:color w:val="000000" w:themeColor="text1"/>
        </w:rPr>
        <w:t>см</w:t>
      </w:r>
      <w:r w:rsidRPr="00233BBB">
        <w:rPr>
          <w:color w:val="000000" w:themeColor="text1"/>
          <w:vertAlign w:val="superscript"/>
        </w:rPr>
        <w:t>2</w:t>
      </w:r>
      <w:r w:rsidRPr="00233BBB">
        <w:rPr>
          <w:color w:val="000000" w:themeColor="text1"/>
        </w:rPr>
        <w:t>с</w:t>
      </w:r>
      <w:r w:rsidRPr="00233BBB">
        <w:rPr>
          <w:color w:val="000000" w:themeColor="text1"/>
          <w:vertAlign w:val="superscript"/>
        </w:rPr>
        <w:t>-1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ξ</w:t>
      </w:r>
      <w:r w:rsidRPr="00233BBB">
        <w:rPr>
          <w:color w:val="000000" w:themeColor="text1"/>
          <w:vertAlign w:val="subscript"/>
        </w:rPr>
        <w:t>с</w:t>
      </w:r>
      <w:r w:rsidRPr="00233BBB">
        <w:rPr>
          <w:color w:val="000000" w:themeColor="text1"/>
        </w:rPr>
        <w:t xml:space="preserve"> = 0,11 ± 0,007</w:t>
      </w: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i/>
          <w:color w:val="000000" w:themeColor="text1"/>
          <w:lang w:val="en-US"/>
        </w:rPr>
        <w:t>Q</w:t>
      </w:r>
      <w:r w:rsidRPr="00233BBB">
        <w:rPr>
          <w:i/>
          <w:color w:val="000000" w:themeColor="text1"/>
          <w:vertAlign w:val="subscript"/>
          <w:lang w:val="en-US"/>
        </w:rPr>
        <w:t>gbc</w:t>
      </w:r>
      <w:r w:rsidRPr="00233BBB">
        <w:rPr>
          <w:i/>
          <w:color w:val="000000" w:themeColor="text1"/>
          <w:vertAlign w:val="subscript"/>
        </w:rPr>
        <w:t xml:space="preserve"> </w:t>
      </w:r>
      <w:r w:rsidRPr="00233BBB">
        <w:rPr>
          <w:i/>
          <w:color w:val="000000" w:themeColor="text1"/>
        </w:rPr>
        <w:t xml:space="preserve">= </w:t>
      </w:r>
      <w:r w:rsidRPr="00233BBB">
        <w:rPr>
          <w:color w:val="000000" w:themeColor="text1"/>
        </w:rPr>
        <w:t>3589</w:t>
      </w:r>
      <w:r w:rsidRPr="00233BBB">
        <w:rPr>
          <w:color w:val="000000" w:themeColor="text1"/>
          <w:lang w:val="en-US"/>
        </w:rPr>
        <w:t>K</w:t>
      </w:r>
      <w:r w:rsidRPr="00233BBB">
        <w:rPr>
          <w:color w:val="000000" w:themeColor="text1"/>
        </w:rPr>
        <w:t xml:space="preserve"> → (0,31 ± 0,02) эв</w:t>
      </w: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gbc</w:t>
      </w:r>
      <w:r w:rsidRPr="00233BBB">
        <w:rPr>
          <w:i/>
          <w:color w:val="000000" w:themeColor="text1"/>
          <w:vertAlign w:val="subscript"/>
        </w:rPr>
        <w:t xml:space="preserve">0 </w:t>
      </w:r>
      <w:r w:rsidRPr="00233BBB">
        <w:rPr>
          <w:color w:val="000000" w:themeColor="text1"/>
        </w:rPr>
        <w:t>= (0.12±0,003)*10</w:t>
      </w:r>
      <w:r w:rsidRPr="00233BBB">
        <w:rPr>
          <w:color w:val="000000" w:themeColor="text1"/>
          <w:vertAlign w:val="superscript"/>
        </w:rPr>
        <w:t>-7</w:t>
      </w:r>
      <w:r w:rsidRPr="00233BBB">
        <w:rPr>
          <w:color w:val="000000" w:themeColor="text1"/>
        </w:rPr>
        <w:t xml:space="preserve"> см</w:t>
      </w:r>
      <w:r w:rsidRPr="00233BBB">
        <w:rPr>
          <w:color w:val="000000" w:themeColor="text1"/>
          <w:vertAlign w:val="superscript"/>
        </w:rPr>
        <w:t>2</w:t>
      </w:r>
      <w:r w:rsidRPr="00233BBB">
        <w:rPr>
          <w:color w:val="000000" w:themeColor="text1"/>
        </w:rPr>
        <w:t>с</w:t>
      </w:r>
      <w:r w:rsidRPr="00233BBB">
        <w:rPr>
          <w:color w:val="000000" w:themeColor="text1"/>
          <w:vertAlign w:val="superscript"/>
        </w:rPr>
        <w:t>-1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i/>
          <w:color w:val="000000" w:themeColor="text1"/>
          <w:lang w:val="en-US"/>
        </w:rPr>
        <w:t>Q</w:t>
      </w:r>
      <w:r w:rsidRPr="00233BBB">
        <w:rPr>
          <w:i/>
          <w:color w:val="000000" w:themeColor="text1"/>
          <w:vertAlign w:val="subscript"/>
          <w:lang w:val="en-US"/>
        </w:rPr>
        <w:t>Lf</w:t>
      </w:r>
      <w:r w:rsidRPr="00233BBB">
        <w:rPr>
          <w:i/>
          <w:color w:val="000000" w:themeColor="text1"/>
          <w:vertAlign w:val="subscript"/>
        </w:rPr>
        <w:t xml:space="preserve"> </w:t>
      </w:r>
      <w:r w:rsidRPr="00233BBB">
        <w:rPr>
          <w:i/>
          <w:color w:val="000000" w:themeColor="text1"/>
        </w:rPr>
        <w:t xml:space="preserve">= </w:t>
      </w:r>
      <w:r w:rsidRPr="00233BBB">
        <w:rPr>
          <w:color w:val="000000" w:themeColor="text1"/>
        </w:rPr>
        <w:t xml:space="preserve">21493 </w:t>
      </w:r>
      <w:r w:rsidRPr="00233BBB">
        <w:rPr>
          <w:color w:val="000000" w:themeColor="text1"/>
          <w:lang w:val="en-US"/>
        </w:rPr>
        <w:t>K</w:t>
      </w:r>
      <w:r w:rsidRPr="00233BBB">
        <w:rPr>
          <w:color w:val="000000" w:themeColor="text1"/>
        </w:rPr>
        <w:t xml:space="preserve"> → (1,86 ± 0,07) эв</w:t>
      </w: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Lf</w:t>
      </w:r>
      <w:r w:rsidRPr="00233BBB">
        <w:rPr>
          <w:i/>
          <w:color w:val="000000" w:themeColor="text1"/>
          <w:vertAlign w:val="subscript"/>
        </w:rPr>
        <w:t xml:space="preserve">0 </w:t>
      </w:r>
      <w:r w:rsidRPr="00233BBB">
        <w:rPr>
          <w:i/>
          <w:color w:val="000000" w:themeColor="text1"/>
        </w:rPr>
        <w:t xml:space="preserve">= </w:t>
      </w:r>
      <w:r w:rsidRPr="00233BBB">
        <w:rPr>
          <w:color w:val="000000" w:themeColor="text1"/>
        </w:rPr>
        <w:t>(0,12 ± 0,004)*10</w:t>
      </w:r>
      <w:r w:rsidRPr="00233BBB">
        <w:rPr>
          <w:color w:val="000000" w:themeColor="text1"/>
          <w:vertAlign w:val="superscript"/>
        </w:rPr>
        <w:t>-10</w:t>
      </w:r>
      <w:r w:rsidRPr="00233BBB">
        <w:rPr>
          <w:color w:val="000000" w:themeColor="text1"/>
        </w:rPr>
        <w:t xml:space="preserve"> см</w:t>
      </w:r>
      <w:r w:rsidRPr="00233BBB">
        <w:rPr>
          <w:color w:val="000000" w:themeColor="text1"/>
          <w:vertAlign w:val="superscript"/>
        </w:rPr>
        <w:t>2</w:t>
      </w:r>
      <w:r w:rsidRPr="00233BBB">
        <w:rPr>
          <w:color w:val="000000" w:themeColor="text1"/>
        </w:rPr>
        <w:t>с</w:t>
      </w:r>
      <w:r w:rsidRPr="00233BBB">
        <w:rPr>
          <w:color w:val="000000" w:themeColor="text1"/>
          <w:vertAlign w:val="superscript"/>
        </w:rPr>
        <w:t>-1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i/>
          <w:color w:val="000000" w:themeColor="text1"/>
        </w:rPr>
        <w:t>ξ</w:t>
      </w:r>
      <w:r w:rsidRPr="00233BBB">
        <w:rPr>
          <w:i/>
          <w:color w:val="000000" w:themeColor="text1"/>
          <w:vertAlign w:val="subscript"/>
          <w:lang w:val="en-US"/>
        </w:rPr>
        <w:t>f</w:t>
      </w:r>
      <w:r w:rsidRPr="00233BBB">
        <w:rPr>
          <w:i/>
          <w:color w:val="000000" w:themeColor="text1"/>
        </w:rPr>
        <w:t xml:space="preserve"> = </w:t>
      </w:r>
      <w:r w:rsidRPr="00233BBB">
        <w:rPr>
          <w:color w:val="000000" w:themeColor="text1"/>
        </w:rPr>
        <w:t>0,004 ± 0,0002</w:t>
      </w: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  <w:r w:rsidRPr="00233BBB">
        <w:rPr>
          <w:i/>
          <w:color w:val="000000" w:themeColor="text1"/>
          <w:lang w:val="en-US"/>
        </w:rPr>
        <w:t>Q</w:t>
      </w:r>
      <w:r w:rsidRPr="00233BBB">
        <w:rPr>
          <w:i/>
          <w:color w:val="000000" w:themeColor="text1"/>
          <w:vertAlign w:val="subscript"/>
          <w:lang w:val="en-US"/>
        </w:rPr>
        <w:t>gbf</w:t>
      </w:r>
      <w:r w:rsidRPr="00233BBB">
        <w:rPr>
          <w:i/>
          <w:color w:val="000000" w:themeColor="text1"/>
          <w:vertAlign w:val="subscript"/>
        </w:rPr>
        <w:t xml:space="preserve"> </w:t>
      </w:r>
      <w:r w:rsidRPr="00233BBB">
        <w:rPr>
          <w:i/>
          <w:color w:val="000000" w:themeColor="text1"/>
        </w:rPr>
        <w:t xml:space="preserve">= </w:t>
      </w:r>
      <w:r w:rsidRPr="00233BBB">
        <w:rPr>
          <w:color w:val="000000" w:themeColor="text1"/>
        </w:rPr>
        <w:t xml:space="preserve">17903 </w:t>
      </w:r>
      <w:r w:rsidRPr="00233BBB">
        <w:rPr>
          <w:color w:val="000000" w:themeColor="text1"/>
          <w:lang w:val="en-US"/>
        </w:rPr>
        <w:t>K</w:t>
      </w:r>
      <w:r w:rsidRPr="00233BBB">
        <w:rPr>
          <w:color w:val="000000" w:themeColor="text1"/>
        </w:rPr>
        <w:t xml:space="preserve"> → (1,54 ± 0,07) эв</w:t>
      </w: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gbf</w:t>
      </w:r>
      <w:r w:rsidRPr="00233BBB">
        <w:rPr>
          <w:i/>
          <w:color w:val="000000" w:themeColor="text1"/>
          <w:vertAlign w:val="subscript"/>
        </w:rPr>
        <w:t xml:space="preserve">0 </w:t>
      </w:r>
      <w:r w:rsidRPr="00233BBB">
        <w:rPr>
          <w:color w:val="000000" w:themeColor="text1"/>
        </w:rPr>
        <w:t>= (1,18 ± 0,07)*10</w:t>
      </w:r>
      <w:r w:rsidRPr="00233BBB">
        <w:rPr>
          <w:color w:val="000000" w:themeColor="text1"/>
          <w:vertAlign w:val="superscript"/>
        </w:rPr>
        <w:t>-7</w:t>
      </w:r>
      <w:r w:rsidRPr="00233BBB">
        <w:rPr>
          <w:color w:val="000000" w:themeColor="text1"/>
        </w:rPr>
        <w:t xml:space="preserve"> см</w:t>
      </w:r>
      <w:r w:rsidRPr="00233BBB">
        <w:rPr>
          <w:color w:val="000000" w:themeColor="text1"/>
          <w:vertAlign w:val="superscript"/>
        </w:rPr>
        <w:t>2</w:t>
      </w:r>
      <w:r w:rsidRPr="00233BBB">
        <w:rPr>
          <w:color w:val="000000" w:themeColor="text1"/>
        </w:rPr>
        <w:t>с</w:t>
      </w:r>
      <w:r w:rsidRPr="00233BBB">
        <w:rPr>
          <w:color w:val="000000" w:themeColor="text1"/>
          <w:vertAlign w:val="superscript"/>
        </w:rPr>
        <w:t>-1</w:t>
      </w: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lastRenderedPageBreak/>
        <w:t xml:space="preserve">Погрешности представленные в выше приведенных уравнениях рассчитаны при сопоставлении параметра с зависимостью </w:t>
      </w:r>
      <w:r w:rsidRPr="00233BBB">
        <w:rPr>
          <w:color w:val="000000" w:themeColor="text1"/>
          <w:lang w:val="en-US"/>
        </w:rPr>
        <w:t>F</w:t>
      </w:r>
      <w:r w:rsidRPr="00233BBB">
        <w:rPr>
          <w:color w:val="000000" w:themeColor="text1"/>
          <w:vertAlign w:val="subscript"/>
          <w:lang w:val="en-US"/>
        </w:rPr>
        <w:t>gb</w:t>
      </w:r>
      <w:r w:rsidRPr="00233BBB">
        <w:rPr>
          <w:color w:val="000000" w:themeColor="text1"/>
        </w:rPr>
        <w:t xml:space="preserve"> (</w:t>
      </w:r>
      <w:r w:rsidRPr="00233BBB">
        <w:rPr>
          <w:color w:val="000000" w:themeColor="text1"/>
          <w:lang w:val="en-US"/>
        </w:rPr>
        <w:t>T</w:t>
      </w:r>
      <w:r w:rsidRPr="00233BBB">
        <w:rPr>
          <w:color w:val="000000" w:themeColor="text1"/>
        </w:rPr>
        <w:t xml:space="preserve">, </w:t>
      </w:r>
      <w:r w:rsidRPr="00233BBB">
        <w:rPr>
          <w:color w:val="000000" w:themeColor="text1"/>
          <w:lang w:val="en-US"/>
        </w:rPr>
        <w:t>λ</w:t>
      </w:r>
      <w:r w:rsidRPr="00233BBB">
        <w:rPr>
          <w:color w:val="000000" w:themeColor="text1"/>
        </w:rPr>
        <w:t xml:space="preserve">) , полученной при обработке экспериментальных данных по методу наименьших квадратов, уравнения (3) и (4). При непосредственном сопоставлении с экспериментальными данными погрешности увеличиваются почти на порядок.  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 Коэффициенты диффузии для образцов  с и </w:t>
      </w:r>
      <w:r w:rsidRPr="00233BBB">
        <w:rPr>
          <w:color w:val="000000" w:themeColor="text1"/>
          <w:lang w:val="en-US"/>
        </w:rPr>
        <w:t>f</w:t>
      </w:r>
      <w:r w:rsidRPr="00233BBB">
        <w:rPr>
          <w:color w:val="000000" w:themeColor="text1"/>
        </w:rPr>
        <w:t xml:space="preserve">  в интервале температуры 1400 - 1800 К рассчитываются с помощью следующих уравнений: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- образец с: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  <w:lang w:val="en-US"/>
        </w:rPr>
        <w:t>D</w:t>
      </w:r>
      <w:r w:rsidRPr="00233BBB">
        <w:rPr>
          <w:color w:val="000000" w:themeColor="text1"/>
          <w:vertAlign w:val="subscript"/>
          <w:lang w:val="en-US"/>
        </w:rPr>
        <w:t>Lc</w:t>
      </w:r>
      <w:r w:rsidRPr="00233BBB">
        <w:rPr>
          <w:color w:val="000000" w:themeColor="text1"/>
          <w:vertAlign w:val="subscript"/>
        </w:rPr>
        <w:t xml:space="preserve"> </w:t>
      </w:r>
      <w:r w:rsidRPr="00233BBB">
        <w:rPr>
          <w:color w:val="000000" w:themeColor="text1"/>
        </w:rPr>
        <w:t xml:space="preserve">= </w:t>
      </w:r>
      <w:r w:rsidRPr="00233BBB">
        <w:rPr>
          <w:color w:val="000000" w:themeColor="text1"/>
          <w:lang w:val="en-US"/>
        </w:rPr>
        <w:t>D</w:t>
      </w:r>
      <w:r w:rsidRPr="00233BBB">
        <w:rPr>
          <w:color w:val="000000" w:themeColor="text1"/>
          <w:vertAlign w:val="subscript"/>
          <w:lang w:val="en-US"/>
        </w:rPr>
        <w:t>Lc</w:t>
      </w:r>
      <w:r w:rsidRPr="00233BBB">
        <w:rPr>
          <w:color w:val="000000" w:themeColor="text1"/>
          <w:vertAlign w:val="subscript"/>
        </w:rPr>
        <w:t>0</w:t>
      </w:r>
      <w:r w:rsidRPr="00233BBB">
        <w:rPr>
          <w:color w:val="000000" w:themeColor="text1"/>
        </w:rPr>
        <w:t>*</w:t>
      </w:r>
      <w:r w:rsidRPr="00233BBB">
        <w:rPr>
          <w:color w:val="000000" w:themeColor="text1"/>
          <w:lang w:val="en-US"/>
        </w:rPr>
        <w:t>Exp</w:t>
      </w:r>
      <w:r w:rsidRPr="00233BBB">
        <w:rPr>
          <w:color w:val="000000" w:themeColor="text1"/>
        </w:rPr>
        <w:t xml:space="preserve"> (- </w:t>
      </w:r>
      <w:r w:rsidRPr="00233BBB">
        <w:rPr>
          <w:i/>
          <w:color w:val="000000" w:themeColor="text1"/>
          <w:lang w:val="en-US"/>
        </w:rPr>
        <w:t>Q</w:t>
      </w:r>
      <w:r w:rsidRPr="00233BBB">
        <w:rPr>
          <w:i/>
          <w:color w:val="000000" w:themeColor="text1"/>
          <w:vertAlign w:val="subscript"/>
          <w:lang w:val="en-US"/>
        </w:rPr>
        <w:t>Lc</w:t>
      </w:r>
      <w:r w:rsidRPr="00233BBB">
        <w:rPr>
          <w:color w:val="000000" w:themeColor="text1"/>
        </w:rPr>
        <w:t>/</w:t>
      </w:r>
      <w:r w:rsidRPr="00233BBB">
        <w:rPr>
          <w:color w:val="000000" w:themeColor="text1"/>
          <w:lang w:val="en-US"/>
        </w:rPr>
        <w:t>kT</w:t>
      </w:r>
      <w:r w:rsidRPr="00233BBB">
        <w:rPr>
          <w:color w:val="000000" w:themeColor="text1"/>
        </w:rPr>
        <w:t>) = (0.12*10</w:t>
      </w:r>
      <w:r w:rsidRPr="00233BBB">
        <w:rPr>
          <w:color w:val="000000" w:themeColor="text1"/>
          <w:vertAlign w:val="superscript"/>
        </w:rPr>
        <w:t>-10</w:t>
      </w:r>
      <w:r w:rsidRPr="00233BBB">
        <w:rPr>
          <w:color w:val="000000" w:themeColor="text1"/>
        </w:rPr>
        <w:t>)*</w:t>
      </w:r>
      <w:r w:rsidRPr="00233BBB">
        <w:rPr>
          <w:i/>
          <w:color w:val="000000" w:themeColor="text1"/>
          <w:lang w:val="en-US"/>
        </w:rPr>
        <w:t>Exp</w:t>
      </w:r>
      <w:r w:rsidRPr="00233BBB">
        <w:rPr>
          <w:i/>
          <w:color w:val="000000" w:themeColor="text1"/>
        </w:rPr>
        <w:t xml:space="preserve"> </w:t>
      </w:r>
      <w:r w:rsidRPr="00233BBB">
        <w:rPr>
          <w:color w:val="000000" w:themeColor="text1"/>
        </w:rPr>
        <w:t xml:space="preserve">(- 1,86/ </w:t>
      </w:r>
      <w:r w:rsidRPr="00233BBB">
        <w:rPr>
          <w:color w:val="000000" w:themeColor="text1"/>
          <w:lang w:val="en-US"/>
        </w:rPr>
        <w:t>kT</w:t>
      </w:r>
      <w:r w:rsidRPr="00233BBB">
        <w:rPr>
          <w:color w:val="000000" w:themeColor="text1"/>
        </w:rPr>
        <w:t>)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gbc</w:t>
      </w:r>
      <w:r w:rsidRPr="00233BBB">
        <w:rPr>
          <w:i/>
          <w:color w:val="000000" w:themeColor="text1"/>
        </w:rPr>
        <w:t xml:space="preserve">= </w:t>
      </w:r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gbc</w:t>
      </w:r>
      <w:r w:rsidRPr="00233BBB">
        <w:rPr>
          <w:i/>
          <w:color w:val="000000" w:themeColor="text1"/>
          <w:vertAlign w:val="subscript"/>
        </w:rPr>
        <w:t>0</w:t>
      </w:r>
      <w:r w:rsidRPr="00233BBB">
        <w:rPr>
          <w:i/>
          <w:color w:val="000000" w:themeColor="text1"/>
        </w:rPr>
        <w:t>*</w:t>
      </w:r>
      <w:r w:rsidRPr="00233BBB">
        <w:rPr>
          <w:i/>
          <w:color w:val="000000" w:themeColor="text1"/>
          <w:lang w:val="en-US"/>
        </w:rPr>
        <w:t>Exp</w:t>
      </w:r>
      <w:r w:rsidRPr="00233BBB">
        <w:rPr>
          <w:i/>
          <w:color w:val="000000" w:themeColor="text1"/>
        </w:rPr>
        <w:t xml:space="preserve"> (- </w:t>
      </w:r>
      <w:r w:rsidRPr="00233BBB">
        <w:rPr>
          <w:i/>
          <w:color w:val="000000" w:themeColor="text1"/>
          <w:lang w:val="en-US"/>
        </w:rPr>
        <w:t>Q</w:t>
      </w:r>
      <w:r w:rsidRPr="00233BBB">
        <w:rPr>
          <w:i/>
          <w:color w:val="000000" w:themeColor="text1"/>
          <w:vertAlign w:val="subscript"/>
          <w:lang w:val="en-US"/>
        </w:rPr>
        <w:t>gbc</w:t>
      </w:r>
      <w:r w:rsidRPr="00233BBB">
        <w:rPr>
          <w:i/>
          <w:color w:val="000000" w:themeColor="text1"/>
        </w:rPr>
        <w:t>/</w:t>
      </w:r>
      <w:r w:rsidRPr="00233BBB">
        <w:rPr>
          <w:i/>
          <w:color w:val="000000" w:themeColor="text1"/>
          <w:lang w:val="en-US"/>
        </w:rPr>
        <w:t>kT</w:t>
      </w:r>
      <w:r w:rsidRPr="00233BBB">
        <w:rPr>
          <w:i/>
          <w:color w:val="000000" w:themeColor="text1"/>
        </w:rPr>
        <w:t>) = (0.12*10</w:t>
      </w:r>
      <w:r w:rsidRPr="00233BBB">
        <w:rPr>
          <w:i/>
          <w:color w:val="000000" w:themeColor="text1"/>
          <w:vertAlign w:val="superscript"/>
        </w:rPr>
        <w:t>-7</w:t>
      </w:r>
      <w:r w:rsidRPr="00233BBB">
        <w:rPr>
          <w:i/>
          <w:color w:val="000000" w:themeColor="text1"/>
        </w:rPr>
        <w:t>)*</w:t>
      </w:r>
      <w:r w:rsidRPr="00233BBB">
        <w:rPr>
          <w:i/>
          <w:color w:val="000000" w:themeColor="text1"/>
          <w:lang w:val="en-US"/>
        </w:rPr>
        <w:t>Exp</w:t>
      </w:r>
      <w:r w:rsidRPr="00233BBB">
        <w:rPr>
          <w:i/>
          <w:color w:val="000000" w:themeColor="text1"/>
        </w:rPr>
        <w:t xml:space="preserve"> </w:t>
      </w:r>
      <w:r w:rsidRPr="00233BBB">
        <w:rPr>
          <w:color w:val="000000" w:themeColor="text1"/>
        </w:rPr>
        <w:t>(- 0,31/</w:t>
      </w:r>
      <w:r w:rsidRPr="00233BBB">
        <w:rPr>
          <w:color w:val="000000" w:themeColor="text1"/>
          <w:lang w:val="en-US"/>
        </w:rPr>
        <w:t>kT</w:t>
      </w:r>
      <w:r w:rsidRPr="00233BBB">
        <w:rPr>
          <w:color w:val="000000" w:themeColor="text1"/>
        </w:rPr>
        <w:t>)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- образец </w:t>
      </w:r>
      <w:r w:rsidRPr="00233BBB">
        <w:rPr>
          <w:color w:val="000000" w:themeColor="text1"/>
          <w:lang w:val="en-US"/>
        </w:rPr>
        <w:t>f</w:t>
      </w:r>
      <w:r w:rsidRPr="00233BBB">
        <w:rPr>
          <w:color w:val="000000" w:themeColor="text1"/>
        </w:rPr>
        <w:t>:</w:t>
      </w:r>
    </w:p>
    <w:p w:rsidR="00077811" w:rsidRPr="00233BBB" w:rsidRDefault="00077811" w:rsidP="00D24133">
      <w:pPr>
        <w:pStyle w:val="a3"/>
        <w:spacing w:line="360" w:lineRule="auto"/>
        <w:rPr>
          <w:i/>
          <w:color w:val="000000" w:themeColor="text1"/>
        </w:rPr>
      </w:pPr>
    </w:p>
    <w:p w:rsidR="00077811" w:rsidRPr="004822B4" w:rsidRDefault="00077811" w:rsidP="00D24133">
      <w:pPr>
        <w:pStyle w:val="a3"/>
        <w:spacing w:line="360" w:lineRule="auto"/>
        <w:rPr>
          <w:i/>
          <w:color w:val="000000" w:themeColor="text1"/>
          <w:lang w:val="en-US"/>
        </w:rPr>
      </w:pPr>
      <w:proofErr w:type="spellStart"/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Lf</w:t>
      </w:r>
      <w:proofErr w:type="spellEnd"/>
      <w:r w:rsidRPr="004822B4">
        <w:rPr>
          <w:i/>
          <w:color w:val="000000" w:themeColor="text1"/>
          <w:vertAlign w:val="subscript"/>
          <w:lang w:val="en-US"/>
        </w:rPr>
        <w:t xml:space="preserve"> </w:t>
      </w:r>
      <w:r w:rsidRPr="004822B4">
        <w:rPr>
          <w:i/>
          <w:color w:val="000000" w:themeColor="text1"/>
          <w:lang w:val="en-US"/>
        </w:rPr>
        <w:t xml:space="preserve">= </w:t>
      </w:r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Lf</w:t>
      </w:r>
      <w:r w:rsidRPr="004822B4">
        <w:rPr>
          <w:i/>
          <w:color w:val="000000" w:themeColor="text1"/>
          <w:vertAlign w:val="subscript"/>
          <w:lang w:val="en-US"/>
        </w:rPr>
        <w:t>0</w:t>
      </w:r>
      <w:r w:rsidRPr="004822B4">
        <w:rPr>
          <w:i/>
          <w:color w:val="000000" w:themeColor="text1"/>
          <w:lang w:val="en-US"/>
        </w:rPr>
        <w:t>*</w:t>
      </w:r>
      <w:r w:rsidRPr="00233BBB">
        <w:rPr>
          <w:i/>
          <w:color w:val="000000" w:themeColor="text1"/>
          <w:lang w:val="en-US"/>
        </w:rPr>
        <w:t>Exp</w:t>
      </w:r>
      <w:r w:rsidRPr="004822B4">
        <w:rPr>
          <w:i/>
          <w:color w:val="000000" w:themeColor="text1"/>
          <w:lang w:val="en-US"/>
        </w:rPr>
        <w:t xml:space="preserve"> (- </w:t>
      </w:r>
      <w:proofErr w:type="spellStart"/>
      <w:r w:rsidRPr="00233BBB">
        <w:rPr>
          <w:i/>
          <w:color w:val="000000" w:themeColor="text1"/>
          <w:lang w:val="en-US"/>
        </w:rPr>
        <w:t>Q</w:t>
      </w:r>
      <w:r w:rsidRPr="00233BBB">
        <w:rPr>
          <w:i/>
          <w:color w:val="000000" w:themeColor="text1"/>
          <w:vertAlign w:val="subscript"/>
          <w:lang w:val="en-US"/>
        </w:rPr>
        <w:t>Lf</w:t>
      </w:r>
      <w:proofErr w:type="spellEnd"/>
      <w:r w:rsidRPr="004822B4">
        <w:rPr>
          <w:i/>
          <w:color w:val="000000" w:themeColor="text1"/>
          <w:lang w:val="en-US"/>
        </w:rPr>
        <w:t>/</w:t>
      </w:r>
      <w:proofErr w:type="spellStart"/>
      <w:r w:rsidRPr="00233BBB">
        <w:rPr>
          <w:i/>
          <w:color w:val="000000" w:themeColor="text1"/>
          <w:lang w:val="en-US"/>
        </w:rPr>
        <w:t>kT</w:t>
      </w:r>
      <w:proofErr w:type="spellEnd"/>
      <w:r w:rsidRPr="004822B4">
        <w:rPr>
          <w:i/>
          <w:color w:val="000000" w:themeColor="text1"/>
          <w:lang w:val="en-US"/>
        </w:rPr>
        <w:t>) = (0.12*10</w:t>
      </w:r>
      <w:r w:rsidRPr="004822B4">
        <w:rPr>
          <w:i/>
          <w:color w:val="000000" w:themeColor="text1"/>
          <w:vertAlign w:val="superscript"/>
          <w:lang w:val="en-US"/>
        </w:rPr>
        <w:t>-10</w:t>
      </w:r>
      <w:r w:rsidRPr="004822B4">
        <w:rPr>
          <w:i/>
          <w:color w:val="000000" w:themeColor="text1"/>
          <w:lang w:val="en-US"/>
        </w:rPr>
        <w:t>)*</w:t>
      </w:r>
      <w:r w:rsidRPr="00233BBB">
        <w:rPr>
          <w:i/>
          <w:color w:val="000000" w:themeColor="text1"/>
          <w:lang w:val="en-US"/>
        </w:rPr>
        <w:t>Exp</w:t>
      </w:r>
      <w:r w:rsidRPr="004822B4">
        <w:rPr>
          <w:i/>
          <w:color w:val="000000" w:themeColor="text1"/>
          <w:lang w:val="en-US"/>
        </w:rPr>
        <w:t xml:space="preserve"> (- 1</w:t>
      </w:r>
      <w:proofErr w:type="gramStart"/>
      <w:r w:rsidRPr="004822B4">
        <w:rPr>
          <w:i/>
          <w:color w:val="000000" w:themeColor="text1"/>
          <w:lang w:val="en-US"/>
        </w:rPr>
        <w:t>,86</w:t>
      </w:r>
      <w:proofErr w:type="gramEnd"/>
      <w:r w:rsidRPr="004822B4">
        <w:rPr>
          <w:i/>
          <w:color w:val="000000" w:themeColor="text1"/>
          <w:lang w:val="en-US"/>
        </w:rPr>
        <w:t xml:space="preserve">/ </w:t>
      </w:r>
      <w:proofErr w:type="spellStart"/>
      <w:r w:rsidRPr="00233BBB">
        <w:rPr>
          <w:i/>
          <w:color w:val="000000" w:themeColor="text1"/>
          <w:lang w:val="en-US"/>
        </w:rPr>
        <w:t>kT</w:t>
      </w:r>
      <w:proofErr w:type="spellEnd"/>
      <w:r w:rsidRPr="004822B4">
        <w:rPr>
          <w:i/>
          <w:color w:val="000000" w:themeColor="text1"/>
          <w:lang w:val="en-US"/>
        </w:rPr>
        <w:t>)</w:t>
      </w:r>
    </w:p>
    <w:p w:rsidR="00077811" w:rsidRPr="004822B4" w:rsidRDefault="00077811" w:rsidP="00D24133">
      <w:pPr>
        <w:pStyle w:val="a3"/>
        <w:spacing w:line="360" w:lineRule="auto"/>
        <w:rPr>
          <w:i/>
          <w:color w:val="000000" w:themeColor="text1"/>
          <w:lang w:val="en-US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  <w:lang w:val="en-US"/>
        </w:rPr>
      </w:pPr>
      <w:proofErr w:type="spellStart"/>
      <w:r w:rsidRPr="00233BBB">
        <w:rPr>
          <w:i/>
          <w:color w:val="000000" w:themeColor="text1"/>
          <w:lang w:val="en-US"/>
        </w:rPr>
        <w:t>D</w:t>
      </w:r>
      <w:r w:rsidRPr="00233BBB">
        <w:rPr>
          <w:i/>
          <w:color w:val="000000" w:themeColor="text1"/>
          <w:vertAlign w:val="subscript"/>
          <w:lang w:val="en-US"/>
        </w:rPr>
        <w:t>gbf</w:t>
      </w:r>
      <w:proofErr w:type="spellEnd"/>
      <w:r w:rsidRPr="00233BBB">
        <w:rPr>
          <w:i/>
          <w:color w:val="000000" w:themeColor="text1"/>
          <w:vertAlign w:val="subscript"/>
          <w:lang w:val="en-US"/>
        </w:rPr>
        <w:t xml:space="preserve"> </w:t>
      </w:r>
      <w:r w:rsidRPr="00233BBB">
        <w:rPr>
          <w:i/>
          <w:color w:val="000000" w:themeColor="text1"/>
          <w:lang w:val="en-US"/>
        </w:rPr>
        <w:t>= D</w:t>
      </w:r>
      <w:r w:rsidRPr="00233BBB">
        <w:rPr>
          <w:i/>
          <w:color w:val="000000" w:themeColor="text1"/>
          <w:vertAlign w:val="subscript"/>
          <w:lang w:val="en-US"/>
        </w:rPr>
        <w:t>gbf0</w:t>
      </w:r>
      <w:r w:rsidRPr="00233BBB">
        <w:rPr>
          <w:i/>
          <w:color w:val="000000" w:themeColor="text1"/>
          <w:lang w:val="en-US"/>
        </w:rPr>
        <w:t>*</w:t>
      </w:r>
      <w:proofErr w:type="gramStart"/>
      <w:r w:rsidRPr="00233BBB">
        <w:rPr>
          <w:i/>
          <w:color w:val="000000" w:themeColor="text1"/>
          <w:lang w:val="en-US"/>
        </w:rPr>
        <w:t>Exp(</w:t>
      </w:r>
      <w:proofErr w:type="gramEnd"/>
      <w:r w:rsidRPr="00233BBB">
        <w:rPr>
          <w:i/>
          <w:color w:val="000000" w:themeColor="text1"/>
          <w:lang w:val="en-US"/>
        </w:rPr>
        <w:t xml:space="preserve">- </w:t>
      </w:r>
      <w:proofErr w:type="spellStart"/>
      <w:r w:rsidRPr="00233BBB">
        <w:rPr>
          <w:i/>
          <w:color w:val="000000" w:themeColor="text1"/>
          <w:lang w:val="en-US"/>
        </w:rPr>
        <w:t>Q</w:t>
      </w:r>
      <w:r w:rsidRPr="00233BBB">
        <w:rPr>
          <w:i/>
          <w:color w:val="000000" w:themeColor="text1"/>
          <w:vertAlign w:val="subscript"/>
          <w:lang w:val="en-US"/>
        </w:rPr>
        <w:t>gbf</w:t>
      </w:r>
      <w:proofErr w:type="spellEnd"/>
      <w:r w:rsidRPr="00233BBB">
        <w:rPr>
          <w:i/>
          <w:color w:val="000000" w:themeColor="text1"/>
          <w:lang w:val="en-US"/>
        </w:rPr>
        <w:t>/</w:t>
      </w:r>
      <w:proofErr w:type="spellStart"/>
      <w:r w:rsidRPr="00233BBB">
        <w:rPr>
          <w:i/>
          <w:color w:val="000000" w:themeColor="text1"/>
          <w:lang w:val="en-US"/>
        </w:rPr>
        <w:t>kT</w:t>
      </w:r>
      <w:proofErr w:type="spellEnd"/>
      <w:r w:rsidRPr="00233BBB">
        <w:rPr>
          <w:i/>
          <w:color w:val="000000" w:themeColor="text1"/>
          <w:lang w:val="en-US"/>
        </w:rPr>
        <w:t>) = (1.18*10</w:t>
      </w:r>
      <w:r w:rsidRPr="00233BBB">
        <w:rPr>
          <w:i/>
          <w:color w:val="000000" w:themeColor="text1"/>
          <w:vertAlign w:val="superscript"/>
          <w:lang w:val="en-US"/>
        </w:rPr>
        <w:t>-7</w:t>
      </w:r>
      <w:r w:rsidRPr="00233BBB">
        <w:rPr>
          <w:i/>
          <w:color w:val="000000" w:themeColor="text1"/>
          <w:lang w:val="en-US"/>
        </w:rPr>
        <w:t>)*Exp (- 1,54/kT)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  <w:lang w:val="en-US"/>
        </w:rPr>
      </w:pP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В этих соотношениях: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- коэффициенты диффузии [</w:t>
      </w:r>
      <w:r w:rsidRPr="00233BBB">
        <w:rPr>
          <w:color w:val="000000" w:themeColor="text1"/>
          <w:lang w:val="en-US"/>
        </w:rPr>
        <w:t>D</w:t>
      </w:r>
      <w:r w:rsidRPr="00233BBB">
        <w:rPr>
          <w:color w:val="000000" w:themeColor="text1"/>
        </w:rPr>
        <w:t>] =</w:t>
      </w:r>
      <w:r w:rsidRPr="00233BBB">
        <w:rPr>
          <w:i/>
          <w:color w:val="000000" w:themeColor="text1"/>
        </w:rPr>
        <w:t xml:space="preserve"> см</w:t>
      </w:r>
      <w:r w:rsidRPr="00233BBB">
        <w:rPr>
          <w:i/>
          <w:color w:val="000000" w:themeColor="text1"/>
          <w:vertAlign w:val="superscript"/>
        </w:rPr>
        <w:t>2</w:t>
      </w:r>
      <w:r w:rsidRPr="00233BBB">
        <w:rPr>
          <w:i/>
          <w:color w:val="000000" w:themeColor="text1"/>
        </w:rPr>
        <w:t>с</w:t>
      </w:r>
      <w:r w:rsidRPr="00233BBB">
        <w:rPr>
          <w:i/>
          <w:color w:val="000000" w:themeColor="text1"/>
          <w:vertAlign w:val="superscript"/>
        </w:rPr>
        <w:t>-1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- энергии активации [</w:t>
      </w:r>
      <w:r w:rsidRPr="00233BBB">
        <w:rPr>
          <w:color w:val="000000" w:themeColor="text1"/>
          <w:lang w:val="en-US"/>
        </w:rPr>
        <w:t>Q</w:t>
      </w:r>
      <w:r w:rsidRPr="00233BBB">
        <w:rPr>
          <w:color w:val="000000" w:themeColor="text1"/>
        </w:rPr>
        <w:t>] = эв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- температура [</w:t>
      </w:r>
      <w:r w:rsidRPr="00233BBB">
        <w:rPr>
          <w:color w:val="000000" w:themeColor="text1"/>
          <w:lang w:val="en-US"/>
        </w:rPr>
        <w:t>T</w:t>
      </w:r>
      <w:r w:rsidRPr="00233BBB">
        <w:rPr>
          <w:color w:val="000000" w:themeColor="text1"/>
        </w:rPr>
        <w:t xml:space="preserve">] = </w:t>
      </w:r>
      <w:r w:rsidRPr="00233BBB">
        <w:rPr>
          <w:color w:val="000000" w:themeColor="text1"/>
          <w:lang w:val="en-US"/>
        </w:rPr>
        <w:t>K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- к = 0,863*10</w:t>
      </w:r>
      <w:r w:rsidRPr="00233BBB">
        <w:rPr>
          <w:color w:val="000000" w:themeColor="text1"/>
          <w:vertAlign w:val="superscript"/>
        </w:rPr>
        <w:t>-4</w:t>
      </w:r>
      <w:r w:rsidRPr="00233BBB">
        <w:rPr>
          <w:color w:val="000000" w:themeColor="text1"/>
        </w:rPr>
        <w:t xml:space="preserve"> эв</w:t>
      </w:r>
      <w:proofErr w:type="gramStart"/>
      <w:r w:rsidRPr="00233BBB">
        <w:rPr>
          <w:color w:val="000000" w:themeColor="text1"/>
        </w:rPr>
        <w:t>/К</w:t>
      </w:r>
      <w:proofErr w:type="gramEnd"/>
      <w:r w:rsidRPr="00233BBB">
        <w:rPr>
          <w:color w:val="000000" w:themeColor="text1"/>
        </w:rPr>
        <w:t xml:space="preserve"> – постоянная Больцмана.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Заключение.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     В основу моего дипломного проекта по определению параметров переноса ГПД в диоксиде урана в процессе его облучения в ядерном реакторе положен весьма общий подход - феноменологическое рассмотрение процесса диффузии продуктов деления. Этот принцип изначально предполагает использование математического аппарата в однородной среде, с учетом фундаментальных физических законов с последующей опорой на экспериментальные результаты для нахождения физических параметров вещества. Полученные таким образом физические параметры могут быть в последствии использованы для решения более сложных практических задач. Если говорить конкретно о теме дипломного проекта, то представленные в работе результаты позволяют </w:t>
      </w:r>
      <w:r w:rsidRPr="00233BBB">
        <w:rPr>
          <w:color w:val="000000" w:themeColor="text1"/>
        </w:rPr>
        <w:lastRenderedPageBreak/>
        <w:t>определить радиационно-стимулированные параметры переноса, существенно отличающиеся от соответствующих аналогов, получаемых вне поля облучения. Эти параметры могут быть использованы в программах расчета твэлов ядерных реакторов и при рассмотрении нестационарных явлений в твэлах.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В основу предложенной модели двухстадийного переноса ГПД включены положительные (с нашей точки зрения) качества предыдущих моделей. Предварительные расчеты, не рассматриваемые в проекте, показали, что использование  общего решения стационарной задачи двухстадийной диффузии в стандартной программе нелинейной статистики либо не приводит к получению однозначных результатов, либо слишком сложно для стандартной программы из-за большого количества определяемых параметров. Так для решения аналогичной задачи в работах Елмановой в 90-е годы была разработана специальная программа, которая по утверждению автора справлялась с четырьмя параметрами, но требовала дополнительных связей между параметрами, если их было более четырех, при этом расчеты проводились только с одним радиоактивным изотопом.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Представленные для обработки в рамках проекта экспериментальные результаты по выходу ГПД из двух исследованных образцов, в зависимости от постоянной распада, весьма близко соответствовали двум частным случаям, вытекающим из аналитической модели. Это обстоятельство было использовано в работе.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Аналитические решения, использованные в работе, обладают значительной неопределенностью - это сомножители, каждый из которых должен иметь собственное значение, а их произведение соответствовать экспериментально полученной величине. Любые дополнительные экспериментальные или теоретические результаты для исследуемого материала способны снизить степень неопределенности.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При разработке методики восстановления параметров переноса ГПД по экспериментальным данным, кроме аналитических уравнений, описывающих экспериментальные результаты, использовались следующие дополнительные гипотезы: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- объёмный коэффициент диффузии для обоих образцов одинаков.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- энергии активации зернограничной диффузии меньше объёмных.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- множитель перед экспонентой зернограничного коэффициента диффузии в 10</w:t>
      </w:r>
      <w:r w:rsidRPr="00233BBB">
        <w:rPr>
          <w:color w:val="000000" w:themeColor="text1"/>
          <w:vertAlign w:val="superscript"/>
        </w:rPr>
        <w:t xml:space="preserve">3 </w:t>
      </w:r>
      <w:r w:rsidRPr="00233BBB">
        <w:rPr>
          <w:color w:val="000000" w:themeColor="text1"/>
        </w:rPr>
        <w:t>- 10</w:t>
      </w:r>
      <w:r w:rsidRPr="00233BBB">
        <w:rPr>
          <w:color w:val="000000" w:themeColor="text1"/>
          <w:vertAlign w:val="superscript"/>
        </w:rPr>
        <w:t>6</w:t>
      </w:r>
      <w:r w:rsidRPr="00233BBB">
        <w:rPr>
          <w:color w:val="000000" w:themeColor="text1"/>
        </w:rPr>
        <w:t xml:space="preserve"> больше аналогичного значения для объёмной и одинаков для образцов с и </w:t>
      </w:r>
      <w:r w:rsidRPr="00233BBB">
        <w:rPr>
          <w:color w:val="000000" w:themeColor="text1"/>
          <w:lang w:val="en-US"/>
        </w:rPr>
        <w:t>f</w:t>
      </w:r>
      <w:r w:rsidRPr="00233BBB">
        <w:rPr>
          <w:color w:val="000000" w:themeColor="text1"/>
        </w:rPr>
        <w:t>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>- низкотемпературные результаты исследований на образце с подчиняются закону одностадийной зернограничной диффузии с экстраполяцией параметров диффузии в область низких температур.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lastRenderedPageBreak/>
        <w:t xml:space="preserve">Указанные выше предположения позволили выразить 10-ть параметров переноса ГПД для рассматриваемой системы через один параметр </w:t>
      </w:r>
      <w:r w:rsidRPr="00233BBB">
        <w:rPr>
          <w:color w:val="000000" w:themeColor="text1"/>
          <w:lang w:val="en-US"/>
        </w:rPr>
        <w:t>m</w:t>
      </w:r>
      <w:r w:rsidRPr="00233BBB">
        <w:rPr>
          <w:color w:val="000000" w:themeColor="text1"/>
        </w:rPr>
        <w:t xml:space="preserve"> , который может меняться в интервале значений 10</w:t>
      </w:r>
      <w:r w:rsidRPr="00233BBB">
        <w:rPr>
          <w:color w:val="000000" w:themeColor="text1"/>
          <w:vertAlign w:val="superscript"/>
        </w:rPr>
        <w:t xml:space="preserve">3 </w:t>
      </w:r>
      <w:r w:rsidRPr="00233BBB">
        <w:rPr>
          <w:color w:val="000000" w:themeColor="text1"/>
        </w:rPr>
        <w:t>- 10</w:t>
      </w:r>
      <w:r w:rsidRPr="00233BBB">
        <w:rPr>
          <w:color w:val="000000" w:themeColor="text1"/>
          <w:vertAlign w:val="superscript"/>
        </w:rPr>
        <w:t>6</w:t>
      </w:r>
      <w:r w:rsidRPr="00233BBB">
        <w:rPr>
          <w:color w:val="000000" w:themeColor="text1"/>
        </w:rPr>
        <w:t>.</w:t>
      </w:r>
    </w:p>
    <w:p w:rsidR="00077811" w:rsidRPr="00233BBB" w:rsidRDefault="00077811" w:rsidP="00D24133">
      <w:pPr>
        <w:pStyle w:val="a3"/>
        <w:spacing w:line="360" w:lineRule="auto"/>
        <w:rPr>
          <w:color w:val="000000" w:themeColor="text1"/>
        </w:rPr>
      </w:pPr>
      <w:r w:rsidRPr="00233BBB">
        <w:rPr>
          <w:color w:val="000000" w:themeColor="text1"/>
        </w:rPr>
        <w:t xml:space="preserve">Выбор параметра </w:t>
      </w:r>
      <w:r w:rsidRPr="00233BBB">
        <w:rPr>
          <w:color w:val="000000" w:themeColor="text1"/>
          <w:lang w:val="en-US"/>
        </w:rPr>
        <w:t>m</w:t>
      </w:r>
      <w:r w:rsidRPr="00233BBB">
        <w:rPr>
          <w:color w:val="000000" w:themeColor="text1"/>
        </w:rPr>
        <w:t xml:space="preserve"> = 10</w:t>
      </w:r>
      <w:r w:rsidRPr="00233BBB">
        <w:rPr>
          <w:color w:val="000000" w:themeColor="text1"/>
          <w:vertAlign w:val="superscript"/>
        </w:rPr>
        <w:t>3</w:t>
      </w:r>
      <w:r w:rsidRPr="00233BBB">
        <w:rPr>
          <w:color w:val="000000" w:themeColor="text1"/>
        </w:rPr>
        <w:t xml:space="preserve"> можно обосновать следующим образом. Полученное в нашей работе значение энергии активации объёмной диффузии </w:t>
      </w:r>
      <w:r w:rsidRPr="00233BBB">
        <w:rPr>
          <w:i/>
          <w:color w:val="000000" w:themeColor="text1"/>
          <w:lang w:val="en-US"/>
        </w:rPr>
        <w:t>Q</w:t>
      </w:r>
      <w:r w:rsidRPr="00233BBB">
        <w:rPr>
          <w:i/>
          <w:color w:val="000000" w:themeColor="text1"/>
          <w:vertAlign w:val="subscript"/>
          <w:lang w:val="en-US"/>
        </w:rPr>
        <w:t>L</w:t>
      </w:r>
      <w:r w:rsidRPr="00233BBB">
        <w:rPr>
          <w:i/>
          <w:color w:val="000000" w:themeColor="text1"/>
        </w:rPr>
        <w:t>=</w:t>
      </w:r>
      <w:r w:rsidRPr="00233BBB">
        <w:rPr>
          <w:color w:val="000000" w:themeColor="text1"/>
        </w:rPr>
        <w:t>21493 К  ГПД практически совпадает с энергией активации радиационно-стимулированного коэффициента объёмной диффузии ГПД по механизму вытеснения междоузельных ионов при диффузии ГПД в коаксиальной зоне трека , которая составляет 22620</w:t>
      </w:r>
      <w:proofErr w:type="gramStart"/>
      <w:r w:rsidRPr="00233BBB">
        <w:rPr>
          <w:color w:val="000000" w:themeColor="text1"/>
        </w:rPr>
        <w:t xml:space="preserve"> К</w:t>
      </w:r>
      <w:proofErr w:type="gramEnd"/>
      <w:r w:rsidRPr="00233BBB">
        <w:rPr>
          <w:color w:val="000000" w:themeColor="text1"/>
        </w:rPr>
        <w:t xml:space="preserve"> по расче</w:t>
      </w:r>
      <w:r w:rsidR="00746953">
        <w:rPr>
          <w:color w:val="000000" w:themeColor="text1"/>
        </w:rPr>
        <w:t>там представленным в работах [35</w:t>
      </w:r>
      <w:r w:rsidRPr="00233BBB">
        <w:rPr>
          <w:color w:val="000000" w:themeColor="text1"/>
        </w:rPr>
        <w:t xml:space="preserve">, </w:t>
      </w:r>
      <w:r w:rsidR="00746953">
        <w:rPr>
          <w:color w:val="000000" w:themeColor="text1"/>
        </w:rPr>
        <w:t>36</w:t>
      </w:r>
      <w:r w:rsidRPr="00233BBB">
        <w:rPr>
          <w:color w:val="000000" w:themeColor="text1"/>
        </w:rPr>
        <w:t xml:space="preserve">]. Если предположить, что указанный механизм переноса ГПД действительно действует, то должны быть близки и множители перед экспонентами в коэффициентах объёмной диффузии. Наиболее близкие значения наблюдаются при </w:t>
      </w:r>
      <w:r w:rsidRPr="00233BBB">
        <w:rPr>
          <w:color w:val="000000" w:themeColor="text1"/>
          <w:lang w:val="en-US"/>
        </w:rPr>
        <w:t>m</w:t>
      </w:r>
      <w:r w:rsidR="00233BBB">
        <w:rPr>
          <w:color w:val="000000" w:themeColor="text1"/>
        </w:rPr>
        <w:t>=</w:t>
      </w:r>
      <w:r w:rsidRPr="00233BBB">
        <w:rPr>
          <w:color w:val="000000" w:themeColor="text1"/>
        </w:rPr>
        <w:t>10</w:t>
      </w:r>
      <w:r w:rsidRPr="00233BBB">
        <w:rPr>
          <w:color w:val="000000" w:themeColor="text1"/>
          <w:vertAlign w:val="superscript"/>
        </w:rPr>
        <w:t>3</w:t>
      </w:r>
      <w:r w:rsidRPr="00233BBB">
        <w:rPr>
          <w:color w:val="000000" w:themeColor="text1"/>
        </w:rPr>
        <w:t>.</w:t>
      </w:r>
    </w:p>
    <w:p w:rsidR="00ED2B67" w:rsidRDefault="00ED2B67" w:rsidP="00D24133">
      <w:pPr>
        <w:pStyle w:val="a3"/>
        <w:spacing w:line="360" w:lineRule="auto"/>
        <w:rPr>
          <w:color w:val="000000" w:themeColor="text1"/>
          <w:lang w:val="en-US"/>
        </w:rPr>
      </w:pPr>
    </w:p>
    <w:p w:rsidR="004822B4" w:rsidRDefault="004822B4" w:rsidP="00D24133">
      <w:pPr>
        <w:pStyle w:val="a3"/>
        <w:spacing w:line="360" w:lineRule="auto"/>
        <w:rPr>
          <w:color w:val="000000" w:themeColor="text1"/>
          <w:lang w:val="en-US"/>
        </w:rPr>
      </w:pPr>
    </w:p>
    <w:p w:rsidR="004822B4" w:rsidRDefault="004822B4" w:rsidP="00D24133">
      <w:pPr>
        <w:pStyle w:val="a3"/>
        <w:spacing w:line="360" w:lineRule="auto"/>
        <w:rPr>
          <w:color w:val="000000" w:themeColor="text1"/>
          <w:lang w:val="en-US"/>
        </w:rPr>
      </w:pPr>
      <w:r w:rsidRPr="00233BBB">
        <w:rPr>
          <w:color w:val="000000" w:themeColor="text1"/>
          <w:sz w:val="28"/>
          <w:szCs w:val="28"/>
        </w:rPr>
        <w:object w:dxaOrig="9360" w:dyaOrig="7020">
          <v:shape id="_x0000_i1026" type="#_x0000_t75" style="width:469.1pt;height:351.25pt" o:ole="">
            <v:imagedata r:id="rId6" o:title=""/>
          </v:shape>
          <o:OLEObject Type="Embed" ProgID="STATISTICA.Graph" ShapeID="_x0000_i1026" DrawAspect="Content" ObjectID="_1265037248" r:id="rId7">
            <o:FieldCodes>\s</o:FieldCodes>
          </o:OLEObject>
        </w:object>
      </w:r>
    </w:p>
    <w:p w:rsidR="004822B4" w:rsidRDefault="004822B4" w:rsidP="00D24133">
      <w:pPr>
        <w:pStyle w:val="a3"/>
        <w:spacing w:line="360" w:lineRule="auto"/>
        <w:rPr>
          <w:color w:val="000000" w:themeColor="text1"/>
          <w:lang w:val="en-US"/>
        </w:rPr>
      </w:pPr>
    </w:p>
    <w:p w:rsidR="004822B4" w:rsidRDefault="004822B4" w:rsidP="00D24133">
      <w:pPr>
        <w:pStyle w:val="a3"/>
        <w:spacing w:line="360" w:lineRule="auto"/>
        <w:rPr>
          <w:color w:val="000000" w:themeColor="text1"/>
          <w:lang w:val="en-US"/>
        </w:rPr>
      </w:pPr>
    </w:p>
    <w:p w:rsidR="004822B4" w:rsidRDefault="004822B4" w:rsidP="00D24133">
      <w:pPr>
        <w:pStyle w:val="a3"/>
        <w:spacing w:line="360" w:lineRule="auto"/>
        <w:rPr>
          <w:color w:val="000000" w:themeColor="text1"/>
          <w:lang w:val="en-US"/>
        </w:rPr>
      </w:pPr>
    </w:p>
    <w:p w:rsidR="004822B4" w:rsidRPr="00233BBB" w:rsidRDefault="004822B4" w:rsidP="004822B4">
      <w:pPr>
        <w:tabs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233BBB">
        <w:rPr>
          <w:color w:val="000000" w:themeColor="text1"/>
          <w:sz w:val="28"/>
          <w:szCs w:val="28"/>
        </w:rPr>
        <w:object w:dxaOrig="9240" w:dyaOrig="6211">
          <v:shape id="_x0000_i1027" type="#_x0000_t75" style="width:462.55pt;height:310.9pt" o:ole="">
            <v:imagedata r:id="rId8" o:title=""/>
          </v:shape>
          <o:OLEObject Type="Embed" ProgID="STATISTICA.Graph" ShapeID="_x0000_i1027" DrawAspect="Content" ObjectID="_1265037249" r:id="rId9">
            <o:FieldCodes>\s</o:FieldCodes>
          </o:OLEObject>
        </w:object>
      </w:r>
      <w:r w:rsidRPr="00233BBB">
        <w:rPr>
          <w:color w:val="000000" w:themeColor="text1"/>
          <w:sz w:val="28"/>
          <w:szCs w:val="28"/>
        </w:rPr>
        <w:t xml:space="preserve">      </w:t>
      </w:r>
    </w:p>
    <w:p w:rsidR="004822B4" w:rsidRDefault="004822B4" w:rsidP="00D24133">
      <w:pPr>
        <w:pStyle w:val="a3"/>
        <w:spacing w:line="360" w:lineRule="auto"/>
        <w:rPr>
          <w:color w:val="000000" w:themeColor="text1"/>
          <w:lang w:val="en-US"/>
        </w:rPr>
      </w:pPr>
      <w:r w:rsidRPr="00233BBB">
        <w:rPr>
          <w:color w:val="000000" w:themeColor="text1"/>
          <w:sz w:val="28"/>
          <w:szCs w:val="28"/>
        </w:rPr>
        <w:object w:dxaOrig="9360" w:dyaOrig="7020">
          <v:shape id="_x0000_i1028" type="#_x0000_t75" style="width:469.1pt;height:351.25pt" o:ole="">
            <v:imagedata r:id="rId10" o:title=""/>
          </v:shape>
          <o:OLEObject Type="Embed" ProgID="STATISTICA.Graph" ShapeID="_x0000_i1028" DrawAspect="Content" ObjectID="_1265037250" r:id="rId11">
            <o:FieldCodes>\s</o:FieldCodes>
          </o:OLEObject>
        </w:object>
      </w:r>
    </w:p>
    <w:p w:rsidR="004822B4" w:rsidRDefault="004822B4" w:rsidP="00D24133">
      <w:pPr>
        <w:pStyle w:val="a3"/>
        <w:spacing w:line="360" w:lineRule="auto"/>
        <w:rPr>
          <w:color w:val="000000" w:themeColor="text1"/>
          <w:lang w:val="en-US"/>
        </w:rPr>
      </w:pPr>
    </w:p>
    <w:p w:rsidR="004822B4" w:rsidRDefault="004822B4" w:rsidP="00D24133">
      <w:pPr>
        <w:pStyle w:val="a3"/>
        <w:spacing w:line="360" w:lineRule="auto"/>
        <w:rPr>
          <w:color w:val="000000" w:themeColor="text1"/>
          <w:lang w:val="en-US"/>
        </w:rPr>
      </w:pPr>
    </w:p>
    <w:sectPr w:rsidR="004822B4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C6E8A"/>
    <w:rsid w:val="00077811"/>
    <w:rsid w:val="00096061"/>
    <w:rsid w:val="00114486"/>
    <w:rsid w:val="00125A5B"/>
    <w:rsid w:val="0013179F"/>
    <w:rsid w:val="00233BBB"/>
    <w:rsid w:val="002A3EAB"/>
    <w:rsid w:val="003B5A41"/>
    <w:rsid w:val="0045119C"/>
    <w:rsid w:val="004822B4"/>
    <w:rsid w:val="004A726C"/>
    <w:rsid w:val="00501FD0"/>
    <w:rsid w:val="00514305"/>
    <w:rsid w:val="00621D82"/>
    <w:rsid w:val="006C6E8A"/>
    <w:rsid w:val="00746953"/>
    <w:rsid w:val="00803AAC"/>
    <w:rsid w:val="008D557D"/>
    <w:rsid w:val="008F0896"/>
    <w:rsid w:val="00A12C44"/>
    <w:rsid w:val="00B57E73"/>
    <w:rsid w:val="00B77393"/>
    <w:rsid w:val="00C6193D"/>
    <w:rsid w:val="00D04857"/>
    <w:rsid w:val="00D24133"/>
    <w:rsid w:val="00DB0C95"/>
    <w:rsid w:val="00E81E9F"/>
    <w:rsid w:val="00ED199F"/>
    <w:rsid w:val="00ED2B67"/>
    <w:rsid w:val="00F12E64"/>
    <w:rsid w:val="00FE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25A5B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25A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2008-02-09T10:51:00Z</dcterms:created>
  <dcterms:modified xsi:type="dcterms:W3CDTF">2008-02-20T15:28:00Z</dcterms:modified>
</cp:coreProperties>
</file>