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A8" w:rsidRPr="00950B0D" w:rsidRDefault="00C51FA8" w:rsidP="00FE2B2B">
      <w:pPr>
        <w:pStyle w:val="1"/>
      </w:pPr>
      <w:r w:rsidRPr="00C51FA8">
        <w:t>Конспект занятия 1</w:t>
      </w:r>
      <w:r w:rsidRPr="00804CDD">
        <w:t>4</w:t>
      </w:r>
      <w:r w:rsidRPr="00C51FA8">
        <w:t xml:space="preserve">. </w:t>
      </w:r>
    </w:p>
    <w:p w:rsidR="00C51FA8" w:rsidRPr="00804CDD" w:rsidRDefault="00C51FA8" w:rsidP="00804CDD">
      <w:pPr>
        <w:pStyle w:val="2"/>
      </w:pPr>
      <w:r w:rsidRPr="00804CDD">
        <w:t>Цель.</w:t>
      </w:r>
    </w:p>
    <w:p w:rsidR="009D0AAF" w:rsidRPr="00950B0D" w:rsidRDefault="009D0AAF" w:rsidP="00950B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B0D">
        <w:rPr>
          <w:rFonts w:ascii="Times New Roman" w:hAnsi="Times New Roman" w:cs="Times New Roman"/>
          <w:sz w:val="24"/>
          <w:szCs w:val="24"/>
        </w:rPr>
        <w:t xml:space="preserve">    Познакомить слушателей с </w:t>
      </w:r>
      <w:r w:rsidR="00984F50" w:rsidRPr="00950B0D">
        <w:rPr>
          <w:rFonts w:ascii="Times New Roman" w:hAnsi="Times New Roman" w:cs="Times New Roman"/>
          <w:sz w:val="24"/>
          <w:szCs w:val="24"/>
        </w:rPr>
        <w:t xml:space="preserve"> </w:t>
      </w:r>
      <w:r w:rsidRPr="00950B0D">
        <w:rPr>
          <w:rFonts w:ascii="Times New Roman" w:hAnsi="Times New Roman" w:cs="Times New Roman"/>
          <w:sz w:val="24"/>
          <w:szCs w:val="24"/>
        </w:rPr>
        <w:t>методикой</w:t>
      </w:r>
      <w:r w:rsidR="00984F50" w:rsidRPr="00950B0D">
        <w:rPr>
          <w:rFonts w:ascii="Times New Roman" w:hAnsi="Times New Roman" w:cs="Times New Roman"/>
          <w:sz w:val="24"/>
          <w:szCs w:val="24"/>
        </w:rPr>
        <w:t xml:space="preserve"> представлением системы уравнений тепловых балансов в матричной форме. Отметить, что это представление основывается на предположениях о малых размерах элементов, геометрии рассматриваемой задачи и возможности использования линейных связей между тепловыми потоками и температурой.</w:t>
      </w:r>
      <w:r w:rsidR="00164EC1" w:rsidRPr="00950B0D">
        <w:rPr>
          <w:rFonts w:ascii="Times New Roman" w:hAnsi="Times New Roman" w:cs="Times New Roman"/>
          <w:sz w:val="24"/>
          <w:szCs w:val="24"/>
        </w:rPr>
        <w:t xml:space="preserve"> Рассмотреть матричную форму системы уравнений и представить программу расчета полей температуры методом конечных элементов. Использовать полученные результаты</w:t>
      </w:r>
      <w:r w:rsidR="00B07DC6" w:rsidRPr="00950B0D">
        <w:rPr>
          <w:rFonts w:ascii="Times New Roman" w:hAnsi="Times New Roman" w:cs="Times New Roman"/>
          <w:sz w:val="24"/>
          <w:szCs w:val="24"/>
        </w:rPr>
        <w:t xml:space="preserve"> для расчета температурных перепадов в облучаемом образце ядерного топлива из диоксида урана.</w:t>
      </w:r>
    </w:p>
    <w:p w:rsidR="00C51FA8" w:rsidRPr="00804CDD" w:rsidRDefault="00C51FA8" w:rsidP="00804CDD">
      <w:pPr>
        <w:pStyle w:val="2"/>
      </w:pPr>
      <w:r w:rsidRPr="00804CDD">
        <w:t>План.</w:t>
      </w:r>
    </w:p>
    <w:p w:rsidR="00B07DC6" w:rsidRPr="00950B0D" w:rsidRDefault="00C51FA8" w:rsidP="00C51FA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B0D">
        <w:rPr>
          <w:rFonts w:ascii="Times New Roman" w:hAnsi="Times New Roman" w:cs="Times New Roman"/>
          <w:sz w:val="24"/>
          <w:szCs w:val="24"/>
        </w:rPr>
        <w:t xml:space="preserve">1. </w:t>
      </w:r>
      <w:r w:rsidR="00B07DC6" w:rsidRPr="00950B0D">
        <w:rPr>
          <w:rFonts w:ascii="Times New Roman" w:hAnsi="Times New Roman" w:cs="Times New Roman"/>
          <w:sz w:val="24"/>
          <w:szCs w:val="24"/>
        </w:rPr>
        <w:t>Методика представления системы уравнений тепловых балансов в матричной форме.</w:t>
      </w:r>
    </w:p>
    <w:p w:rsidR="00B07DC6" w:rsidRDefault="00C51FA8" w:rsidP="00C51FA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>2.</w:t>
      </w:r>
      <w:r w:rsidR="00B07DC6">
        <w:rPr>
          <w:rFonts w:ascii="Times New Roman" w:hAnsi="Times New Roman" w:cs="Times New Roman"/>
          <w:sz w:val="24"/>
          <w:szCs w:val="24"/>
        </w:rPr>
        <w:t xml:space="preserve"> Матричная форма системы уравнений тепловых балансов.</w:t>
      </w:r>
    </w:p>
    <w:p w:rsidR="00C51FA8" w:rsidRDefault="00B07DC6" w:rsidP="00C51FA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</w:t>
      </w:r>
      <w:r w:rsidR="00C51FA8" w:rsidRPr="00C51FA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Программа расчетов на Э</w:t>
      </w:r>
      <w:r w:rsidR="00950B0D">
        <w:rPr>
          <w:rFonts w:ascii="Times New Roman" w:hAnsi="Times New Roman" w:cs="Times New Roman"/>
          <w:sz w:val="24"/>
          <w:szCs w:val="24"/>
        </w:rPr>
        <w:t>ВМ.</w:t>
      </w:r>
    </w:p>
    <w:p w:rsidR="00950B0D" w:rsidRPr="00B07DC6" w:rsidRDefault="00950B0D" w:rsidP="00C51FA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Пример расчетов температурных перепадов в облучаемом образце из диоксида урана.</w:t>
      </w:r>
    </w:p>
    <w:p w:rsidR="001C67CF" w:rsidRPr="00B07DC6" w:rsidRDefault="001C67CF" w:rsidP="00C51FA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FA8" w:rsidRPr="00D64001" w:rsidRDefault="001C67CF" w:rsidP="00D6400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 xml:space="preserve">     </w:t>
      </w:r>
      <w:r w:rsidR="00C51FA8" w:rsidRPr="00C51FA8">
        <w:rPr>
          <w:rFonts w:ascii="Times New Roman" w:hAnsi="Times New Roman" w:cs="Times New Roman"/>
          <w:sz w:val="24"/>
          <w:szCs w:val="24"/>
        </w:rPr>
        <w:t xml:space="preserve">     В случае, когда рассматриваемые элементы имеют достаточно малые размеры, температурный   градиент в радиальном направлении можно линейным образом аппроксимировать разностью температур элементов T(</w:t>
      </w:r>
      <w:r w:rsidR="00C51FA8" w:rsidRPr="00C51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1FA8" w:rsidRPr="00C51FA8">
        <w:rPr>
          <w:rFonts w:ascii="Times New Roman" w:hAnsi="Times New Roman" w:cs="Times New Roman"/>
          <w:sz w:val="24"/>
          <w:szCs w:val="24"/>
        </w:rPr>
        <w:t>) и Т(</w:t>
      </w:r>
      <w:r w:rsidR="00C51FA8" w:rsidRPr="00C51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51FA8" w:rsidRPr="00C51FA8">
        <w:rPr>
          <w:rFonts w:ascii="Times New Roman" w:hAnsi="Times New Roman" w:cs="Times New Roman"/>
          <w:sz w:val="24"/>
          <w:szCs w:val="24"/>
        </w:rPr>
        <w:t>):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 = [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1FA8">
        <w:rPr>
          <w:rFonts w:ascii="Times New Roman" w:hAnsi="Times New Roman" w:cs="Times New Roman"/>
          <w:b/>
          <w:sz w:val="24"/>
          <w:szCs w:val="24"/>
        </w:rPr>
        <w:t>(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)-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1FA8">
        <w:rPr>
          <w:rFonts w:ascii="Times New Roman" w:hAnsi="Times New Roman" w:cs="Times New Roman"/>
          <w:b/>
          <w:sz w:val="24"/>
          <w:szCs w:val="24"/>
        </w:rPr>
        <w:t>(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)] 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ij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 / [(∆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/2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)+ (∆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/2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)]                                         (31)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где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ij</w:t>
      </w:r>
      <w:r w:rsidRPr="00C51FA8">
        <w:rPr>
          <w:rFonts w:ascii="Times New Roman" w:hAnsi="Times New Roman" w:cs="Times New Roman"/>
          <w:sz w:val="24"/>
          <w:szCs w:val="24"/>
        </w:rPr>
        <w:t xml:space="preserve"> - протяженность границы между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 xml:space="preserve">-ым и 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>-ым элементами; ∆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>, ∆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 xml:space="preserve"> - линейные размеры 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 xml:space="preserve">-ым и 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 xml:space="preserve">-ым элементов; 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 xml:space="preserve"> ,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 xml:space="preserve">  - коэффициенты тепло</w:t>
      </w:r>
      <w:r w:rsidRPr="00C51FA8">
        <w:rPr>
          <w:rFonts w:ascii="Times New Roman" w:hAnsi="Times New Roman" w:cs="Times New Roman"/>
          <w:sz w:val="24"/>
          <w:szCs w:val="24"/>
        </w:rPr>
        <w:softHyphen/>
        <w:t xml:space="preserve">проводности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 xml:space="preserve">-ым и 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 xml:space="preserve">-ым элементов.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Сравнивая (29),(30) и (31), находим выражение для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C51FA8">
        <w:rPr>
          <w:rFonts w:ascii="Times New Roman" w:hAnsi="Times New Roman" w:cs="Times New Roman"/>
          <w:sz w:val="24"/>
          <w:szCs w:val="24"/>
        </w:rPr>
        <w:t xml:space="preserve">(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>,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>)    в радиальном направлении: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γ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</w:rPr>
        <w:t>r</w:t>
      </w:r>
      <w:r w:rsidRPr="00C51FA8">
        <w:rPr>
          <w:rFonts w:ascii="Times New Roman" w:hAnsi="Times New Roman" w:cs="Times New Roman"/>
          <w:b/>
          <w:sz w:val="24"/>
          <w:szCs w:val="24"/>
        </w:rPr>
        <w:t>(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,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)=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ij</w:t>
      </w:r>
      <w:r w:rsidRPr="00C51FA8">
        <w:rPr>
          <w:rFonts w:ascii="Times New Roman" w:hAnsi="Times New Roman" w:cs="Times New Roman"/>
          <w:b/>
          <w:sz w:val="24"/>
          <w:szCs w:val="24"/>
        </w:rPr>
        <w:t>[(∆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/2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)+(∆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/2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)]</w:t>
      </w:r>
      <w:r w:rsidRPr="00C51FA8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(32)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lastRenderedPageBreak/>
        <w:t>Аналогичным образом получим выражения для теплового потока</w:t>
      </w:r>
      <w:r w:rsidRPr="00C51FA8">
        <w:rPr>
          <w:rFonts w:ascii="Times New Roman" w:hAnsi="Times New Roman" w:cs="Times New Roman"/>
          <w:sz w:val="24"/>
          <w:szCs w:val="24"/>
        </w:rPr>
        <w:br/>
        <w:t>в аксиальном направлении: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 = [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1FA8">
        <w:rPr>
          <w:rFonts w:ascii="Times New Roman" w:hAnsi="Times New Roman" w:cs="Times New Roman"/>
          <w:b/>
          <w:sz w:val="24"/>
          <w:szCs w:val="24"/>
        </w:rPr>
        <w:t>(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)-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1FA8">
        <w:rPr>
          <w:rFonts w:ascii="Times New Roman" w:hAnsi="Times New Roman" w:cs="Times New Roman"/>
          <w:b/>
          <w:sz w:val="24"/>
          <w:szCs w:val="24"/>
        </w:rPr>
        <w:t>(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)] 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ij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 / [(∆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/2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)+ (∆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/2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)]                                          (33)</w:t>
      </w:r>
      <w:r w:rsidRPr="00C51FA8">
        <w:rPr>
          <w:rFonts w:ascii="Times New Roman" w:hAnsi="Times New Roman" w:cs="Times New Roman"/>
          <w:b/>
          <w:sz w:val="24"/>
          <w:szCs w:val="24"/>
        </w:rPr>
        <w:tab/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и соответственно для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C51FA8">
        <w:rPr>
          <w:rFonts w:ascii="Times New Roman" w:hAnsi="Times New Roman" w:cs="Times New Roman"/>
          <w:sz w:val="24"/>
          <w:szCs w:val="24"/>
        </w:rPr>
        <w:t xml:space="preserve">(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>,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>) в аксиальном направлении: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γ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,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ij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 [(∆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/2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</w:rPr>
        <w:t>)+ (∆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/2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b/>
          <w:sz w:val="24"/>
          <w:szCs w:val="24"/>
        </w:rPr>
        <w:t>)]</w:t>
      </w:r>
      <w:r w:rsidRPr="00C51FA8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(34)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>где  ∆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 xml:space="preserve"> и ∆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 xml:space="preserve">  высоты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1FA8">
        <w:rPr>
          <w:rFonts w:ascii="Times New Roman" w:hAnsi="Times New Roman" w:cs="Times New Roman"/>
          <w:sz w:val="24"/>
          <w:szCs w:val="24"/>
        </w:rPr>
        <w:t xml:space="preserve">-ого и 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1FA8">
        <w:rPr>
          <w:rFonts w:ascii="Times New Roman" w:hAnsi="Times New Roman" w:cs="Times New Roman"/>
          <w:sz w:val="24"/>
          <w:szCs w:val="24"/>
        </w:rPr>
        <w:t>-ого элементов.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>Необходимо отметить, что при выводе соотношения (33) и (34) использовалось условие ортогональности потоков тепла и границ между элементами. Данное условие выполняется для рассматриваемой задачи вследствие симметрии при принятом разбиении на элементы.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>Для элементов на боковой поверхности при граничном условии третьего рода имеем: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γ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( i,</w:t>
      </w:r>
      <w:r w:rsidRPr="00C51FA8">
        <w:rPr>
          <w:rFonts w:ascii="Times New Roman" w:hAnsi="Times New Roman" w:cs="Times New Roman"/>
          <w:b/>
          <w:sz w:val="24"/>
          <w:szCs w:val="24"/>
        </w:rPr>
        <w:t>с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) = L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[(∆r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/2λ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)+ (1/</w:t>
      </w:r>
      <w:r w:rsidRPr="00C51FA8">
        <w:rPr>
          <w:rFonts w:ascii="Times New Roman" w:hAnsi="Times New Roman" w:cs="Times New Roman"/>
          <w:b/>
          <w:sz w:val="24"/>
          <w:szCs w:val="24"/>
        </w:rPr>
        <w:t>α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)]</w:t>
      </w:r>
      <w:r w:rsidRPr="00C51FA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-1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(35)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>a при граничном условии первого рода: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γ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( i,</w:t>
      </w:r>
      <w:r w:rsidRPr="00C51FA8">
        <w:rPr>
          <w:rFonts w:ascii="Times New Roman" w:hAnsi="Times New Roman" w:cs="Times New Roman"/>
          <w:b/>
          <w:sz w:val="24"/>
          <w:szCs w:val="24"/>
        </w:rPr>
        <w:t>с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) = L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2λ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∆r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(36)</w:t>
      </w:r>
    </w:p>
    <w:p w:rsidR="00C51FA8" w:rsidRPr="00C51FA8" w:rsidRDefault="00C51FA8" w:rsidP="00C51FA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>где α</w:t>
      </w:r>
      <w:r w:rsidRPr="00C51FA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C51FA8">
        <w:rPr>
          <w:rFonts w:ascii="Times New Roman" w:hAnsi="Times New Roman" w:cs="Times New Roman"/>
          <w:sz w:val="24"/>
          <w:szCs w:val="24"/>
        </w:rPr>
        <w:t xml:space="preserve"> - коэффициент теплоотдачи;  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ic</w:t>
      </w:r>
      <w:r w:rsidRPr="00C51FA8">
        <w:rPr>
          <w:rFonts w:ascii="Times New Roman" w:hAnsi="Times New Roman" w:cs="Times New Roman"/>
          <w:sz w:val="24"/>
          <w:szCs w:val="24"/>
        </w:rPr>
        <w:t xml:space="preserve"> - протяженность границы  элемента  cо средой.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Система уравнений (28) может быть представлена в матричной форме: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FA8">
        <w:rPr>
          <w:rFonts w:ascii="Times New Roman" w:hAnsi="Times New Roman" w:cs="Times New Roman"/>
          <w:b/>
          <w:sz w:val="24"/>
          <w:szCs w:val="24"/>
        </w:rPr>
        <w:t>[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51FA8">
        <w:rPr>
          <w:rFonts w:ascii="Times New Roman" w:hAnsi="Times New Roman" w:cs="Times New Roman"/>
          <w:b/>
          <w:sz w:val="24"/>
          <w:szCs w:val="24"/>
        </w:rPr>
        <w:t>]{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} = { Qv }+{Q 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L</w:t>
      </w:r>
      <w:r w:rsidRPr="00C51FA8">
        <w:rPr>
          <w:rFonts w:ascii="Times New Roman" w:hAnsi="Times New Roman" w:cs="Times New Roman"/>
          <w:b/>
          <w:sz w:val="24"/>
          <w:szCs w:val="24"/>
        </w:rPr>
        <w:t>}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где 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lastRenderedPageBreak/>
        <w:t xml:space="preserve">[В]  - пятидиагональная симметричная матрица,  определяющая взаимодействие элементов между собой; 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{T}   - вектор температуры элементов; 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{Qv} - вектор источников   тепла;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{Q </w:t>
      </w:r>
      <w:r w:rsidRPr="00C51F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C51FA8">
        <w:rPr>
          <w:rFonts w:ascii="Times New Roman" w:hAnsi="Times New Roman" w:cs="Times New Roman"/>
          <w:sz w:val="24"/>
          <w:szCs w:val="24"/>
        </w:rPr>
        <w:t>} - вектор потоков тепла c границ цилиндрического образца.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Матрица [В]  является квадратной пятидиагональной матрицей размера (М*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1FA8">
        <w:rPr>
          <w:rFonts w:ascii="Times New Roman" w:hAnsi="Times New Roman" w:cs="Times New Roman"/>
          <w:sz w:val="24"/>
          <w:szCs w:val="24"/>
        </w:rPr>
        <w:t xml:space="preserve"> ).  Структура  ее представлена    на рис.3.8 где сплошными линиями показаны ненулевые элементы.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В соответствии с переходом от (28) к (37)  элементы матрицы    [</w:t>
      </w:r>
      <w:r w:rsidRPr="00C51F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1FA8">
        <w:rPr>
          <w:rFonts w:ascii="Times New Roman" w:hAnsi="Times New Roman" w:cs="Times New Roman"/>
          <w:sz w:val="24"/>
          <w:szCs w:val="24"/>
        </w:rPr>
        <w:t>] определяются следующим образом. Элементы, лежащие на не</w:t>
      </w:r>
      <w:r w:rsidRPr="00C51FA8">
        <w:rPr>
          <w:rFonts w:ascii="Times New Roman" w:hAnsi="Times New Roman" w:cs="Times New Roman"/>
          <w:sz w:val="24"/>
          <w:szCs w:val="24"/>
        </w:rPr>
        <w:softHyphen/>
        <w:t xml:space="preserve">главных диагоналях, определяются согласно (32) и (34). Элементы лежащие на главной диагонали,  определяются  как сумма элементов неглавных диагоналей, взятых с обратным знаком и лежащих  на одной cтроке, минус член,  определяющий тепловое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>взаимодействие c внешней средой, в случае, когда элемент лежит  на внешней поверхности.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Для определения вектора температуры элементов получим решение в виде: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51FA8">
        <w:rPr>
          <w:rFonts w:ascii="Times New Roman" w:hAnsi="Times New Roman" w:cs="Times New Roman"/>
          <w:b/>
          <w:sz w:val="24"/>
          <w:szCs w:val="24"/>
        </w:rPr>
        <w:t>{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1FA8">
        <w:rPr>
          <w:rFonts w:ascii="Times New Roman" w:hAnsi="Times New Roman" w:cs="Times New Roman"/>
          <w:b/>
          <w:sz w:val="24"/>
          <w:szCs w:val="24"/>
        </w:rPr>
        <w:t>} =  ({ Q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r w:rsidRPr="00C51FA8">
        <w:rPr>
          <w:rFonts w:ascii="Times New Roman" w:hAnsi="Times New Roman" w:cs="Times New Roman"/>
          <w:b/>
          <w:sz w:val="24"/>
          <w:szCs w:val="24"/>
        </w:rPr>
        <w:t xml:space="preserve"> }+{Q </w:t>
      </w:r>
      <w:r w:rsidRPr="00C51F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L</w:t>
      </w:r>
      <w:r w:rsidRPr="00C51FA8">
        <w:rPr>
          <w:rFonts w:ascii="Times New Roman" w:hAnsi="Times New Roman" w:cs="Times New Roman"/>
          <w:b/>
          <w:sz w:val="24"/>
          <w:szCs w:val="24"/>
        </w:rPr>
        <w:t>}) [</w:t>
      </w:r>
      <w:r w:rsidRPr="00C51FA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51FA8">
        <w:rPr>
          <w:rFonts w:ascii="Times New Roman" w:hAnsi="Times New Roman" w:cs="Times New Roman"/>
          <w:b/>
          <w:sz w:val="24"/>
          <w:szCs w:val="24"/>
        </w:rPr>
        <w:t>]</w:t>
      </w:r>
      <w:r w:rsidRPr="00C51FA8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A8" w:rsidRPr="00C51FA8" w:rsidRDefault="00950B0D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1FA8" w:rsidRPr="00C51FA8">
        <w:rPr>
          <w:rFonts w:ascii="Times New Roman" w:hAnsi="Times New Roman" w:cs="Times New Roman"/>
          <w:sz w:val="24"/>
          <w:szCs w:val="24"/>
        </w:rPr>
        <w:t xml:space="preserve"> Основные этапы проведения расчетов на ЭВМ.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Пpoгpaмма определения двухмерных полей температуры реализует следующую последовательность действий (рис.21). </w:t>
      </w:r>
    </w:p>
    <w:p w:rsidR="00C51FA8" w:rsidRPr="00C51FA8" w:rsidRDefault="00950B0D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1FA8" w:rsidRPr="00C51FA8">
        <w:rPr>
          <w:rFonts w:ascii="Times New Roman" w:hAnsi="Times New Roman" w:cs="Times New Roman"/>
          <w:sz w:val="24"/>
          <w:szCs w:val="24"/>
        </w:rPr>
        <w:t>Во вводной части программы задается зависимость коэффициента теплопроводности от темпера</w:t>
      </w:r>
      <w:r w:rsidR="00C51FA8" w:rsidRPr="00C51FA8">
        <w:rPr>
          <w:rFonts w:ascii="Times New Roman" w:hAnsi="Times New Roman" w:cs="Times New Roman"/>
          <w:sz w:val="24"/>
          <w:szCs w:val="24"/>
        </w:rPr>
        <w:softHyphen/>
        <w:t>туры, начальное приближение для λ  , рассчитываются матрица [В], {Qv } и {Q</w:t>
      </w:r>
      <w:r w:rsidR="00C51FA8" w:rsidRPr="00C51FA8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C51FA8" w:rsidRPr="00C51FA8">
        <w:rPr>
          <w:rFonts w:ascii="Times New Roman" w:hAnsi="Times New Roman" w:cs="Times New Roman"/>
          <w:sz w:val="24"/>
          <w:szCs w:val="24"/>
        </w:rPr>
        <w:t xml:space="preserve">} . Далее для реализации треугольного разложения cимметричной матрицы  [В] применяется подпрограмма " CHODET ". Подпрограмма "SHOSOL "  по известному вектору правой части уравнения (37) определяет вектор температуры.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После получения поля температуры  проис</w:t>
      </w:r>
      <w:r w:rsidRPr="00C51FA8">
        <w:rPr>
          <w:rFonts w:ascii="Times New Roman" w:hAnsi="Times New Roman" w:cs="Times New Roman"/>
          <w:sz w:val="24"/>
          <w:szCs w:val="24"/>
        </w:rPr>
        <w:softHyphen/>
        <w:t xml:space="preserve">ходит его дальнейшее уточнение итерациями с учетом зависимости коэффициента теплопроводности образца от </w:t>
      </w:r>
      <w:r w:rsidRPr="00C51FA8">
        <w:rPr>
          <w:rFonts w:ascii="Times New Roman" w:hAnsi="Times New Roman" w:cs="Times New Roman"/>
          <w:sz w:val="24"/>
          <w:szCs w:val="24"/>
        </w:rPr>
        <w:lastRenderedPageBreak/>
        <w:t>температуры. Укрупнен</w:t>
      </w:r>
      <w:r w:rsidRPr="00C51FA8">
        <w:rPr>
          <w:rFonts w:ascii="Times New Roman" w:hAnsi="Times New Roman" w:cs="Times New Roman"/>
          <w:sz w:val="24"/>
          <w:szCs w:val="24"/>
        </w:rPr>
        <w:softHyphen/>
        <w:t>ная блок- схема программы определения вектора температуры для</w:t>
      </w:r>
      <w:r w:rsidRPr="00C51FA8">
        <w:rPr>
          <w:rFonts w:ascii="Times New Roman" w:hAnsi="Times New Roman" w:cs="Times New Roman"/>
          <w:sz w:val="24"/>
          <w:szCs w:val="24"/>
        </w:rPr>
        <w:br/>
        <w:t>цилиндрических образцов представлена на рис.3.9.</w:t>
      </w:r>
    </w:p>
    <w:p w:rsidR="00C51FA8" w:rsidRPr="00C51FA8" w:rsidRDefault="00950B0D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1FA8" w:rsidRPr="00C51FA8">
        <w:rPr>
          <w:rFonts w:ascii="Times New Roman" w:hAnsi="Times New Roman" w:cs="Times New Roman"/>
          <w:sz w:val="24"/>
          <w:szCs w:val="24"/>
        </w:rPr>
        <w:t xml:space="preserve">Пример расчета температурного поля. 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На рис.3.10. показана зависимость максимального радиального перепада температуры в образце из диоксида урана от плотности внутренних источников тепла при различных значениях температур окружающей среды и торцов. На боковой поверхности образца задавались граничные условия третьего рода, а на торцах - первого рода при этом предполагалось, что температура на торце образца по его сечению постоянна.  Это условие приближает расчеты к ситуации, реализуемой в экспериментальной установке, когда ядерное топливо с низким коэффициентом теплопроводности контактирует с металлическим пуансоном.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Коэффициент теплоотдачи с боковой поверхности образца учитывал теплопроводность  через газ-заполнитель, конвекцию  и тепловое излучение и рассчитывался по методике, принятой для расчета поля температуры но элементам установки.         </w:t>
      </w:r>
    </w:p>
    <w:p w:rsidR="00C51FA8" w:rsidRPr="00C51FA8" w:rsidRDefault="00C51FA8" w:rsidP="00C5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 xml:space="preserve">     При  тепловыделениях  ~ 60 Вт/см</w:t>
      </w:r>
      <w:r w:rsidRPr="00C51F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1FA8">
        <w:rPr>
          <w:rFonts w:ascii="Times New Roman" w:hAnsi="Times New Roman" w:cs="Times New Roman"/>
          <w:sz w:val="24"/>
          <w:szCs w:val="24"/>
        </w:rPr>
        <w:t xml:space="preserve"> , характерных для эксплуатации установок типа "Крип-ВТ" (высоко</w:t>
      </w:r>
      <w:r w:rsidRPr="00C51FA8">
        <w:rPr>
          <w:rFonts w:ascii="Times New Roman" w:hAnsi="Times New Roman" w:cs="Times New Roman"/>
          <w:sz w:val="24"/>
          <w:szCs w:val="24"/>
        </w:rPr>
        <w:softHyphen/>
        <w:t>температурные испытания)  на ИРТ-МИФИ, перепады составляют вели</w:t>
      </w:r>
      <w:r w:rsidRPr="00C51FA8">
        <w:rPr>
          <w:rFonts w:ascii="Times New Roman" w:hAnsi="Times New Roman" w:cs="Times New Roman"/>
          <w:sz w:val="24"/>
          <w:szCs w:val="24"/>
        </w:rPr>
        <w:softHyphen/>
        <w:t>чины  ~ 30 К, что не может привести к разрушению образца из-за термонапряжений.</w:t>
      </w:r>
    </w:p>
    <w:p w:rsidR="00C51FA8" w:rsidRDefault="00C51FA8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B10B6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2" style="position:absolute;margin-left:126.75pt;margin-top:10.9pt;width:187pt;height:204pt;z-index:251712512" coordorigin="3042,5277" coordsize="3740,4080" o:regroupid="2">
            <v:rect id="_x0000_s1073" style="position:absolute;left:3042;top:5277;width:3740;height:360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4" type="#_x0000_t32" style="position:absolute;left:3042;top:5277;width:3740;height:3600" o:connectortype="straight" strokeweight="1.5pt"/>
            <v:shape id="_x0000_s1075" type="#_x0000_t32" style="position:absolute;left:3042;top:5817;width:3169;height:3060" o:connectortype="straight" strokeweight="1.5pt"/>
            <v:shape id="_x0000_s1076" type="#_x0000_t32" style="position:absolute;left:3702;top:5277;width:3080;height:3060" o:connectortype="straight" strokeweight="1.5pt"/>
            <v:shape id="_x0000_s1077" type="#_x0000_t32" style="position:absolute;left:4561;top:5277;width:2221;height:2160" o:connectortype="straight" strokeweight="1.5pt"/>
            <v:shape id="_x0000_s1078" type="#_x0000_t32" style="position:absolute;left:3042;top:6717;width:2179;height:2160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3922;top:5458;width:509;height:480" stroked="f">
              <v:textbox style="mso-next-textbox:#_x0000_s1079">
                <w:txbxContent>
                  <w:p w:rsidR="00D64001" w:rsidRPr="00BA20B4" w:rsidRDefault="00D64001" w:rsidP="00D640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0" type="#_x0000_t202" style="position:absolute;left:3351;top:7797;width:749;height:720" stroked="f">
              <v:textbox style="mso-next-textbox:#_x0000_s1080">
                <w:txbxContent>
                  <w:p w:rsidR="00D64001" w:rsidRPr="00BA20B4" w:rsidRDefault="00D64001" w:rsidP="00D64001">
                    <w:pPr>
                      <w:rPr>
                        <w:b/>
                        <w:sz w:val="52"/>
                        <w:szCs w:val="52"/>
                        <w:lang w:val="en-US"/>
                      </w:rPr>
                    </w:pPr>
                    <w:r w:rsidRPr="00BA20B4">
                      <w:rPr>
                        <w:b/>
                        <w:sz w:val="52"/>
                        <w:szCs w:val="5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1" type="#_x0000_t202" style="position:absolute;left:5813;top:5458;width:749;height:720" stroked="f">
              <v:textbox style="mso-next-textbox:#_x0000_s1081">
                <w:txbxContent>
                  <w:p w:rsidR="00D64001" w:rsidRPr="00BA20B4" w:rsidRDefault="00D64001" w:rsidP="00D64001">
                    <w:pPr>
                      <w:rPr>
                        <w:b/>
                        <w:sz w:val="52"/>
                        <w:szCs w:val="52"/>
                        <w:lang w:val="en-US"/>
                      </w:rPr>
                    </w:pPr>
                    <w:r w:rsidRPr="00BA20B4">
                      <w:rPr>
                        <w:b/>
                        <w:sz w:val="52"/>
                        <w:szCs w:val="5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2" type="#_x0000_t202" style="position:absolute;left:4803;top:6357;width:509;height:480" stroked="f">
              <v:textbox style="mso-next-textbox:#_x0000_s1082">
                <w:txbxContent>
                  <w:p w:rsidR="00D64001" w:rsidRPr="00BA20B4" w:rsidRDefault="00D64001" w:rsidP="00D640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3" type="#_x0000_t202" style="position:absolute;left:5702;top:7257;width:509;height:480" stroked="f">
              <v:textbox style="mso-next-textbox:#_x0000_s1083">
                <w:txbxContent>
                  <w:p w:rsidR="00D64001" w:rsidRPr="00BA20B4" w:rsidRDefault="00D64001" w:rsidP="00D640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4" type="#_x0000_t202" style="position:absolute;left:5173;top:7857;width:509;height:480" stroked="f">
              <v:textbox style="mso-next-textbox:#_x0000_s1084">
                <w:txbxContent>
                  <w:p w:rsidR="00D64001" w:rsidRPr="00BA20B4" w:rsidRDefault="00D64001" w:rsidP="00D640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5" type="#_x0000_t202" style="position:absolute;left:4251;top:6957;width:509;height:480" stroked="f">
              <v:textbox style="mso-next-textbox:#_x0000_s1085">
                <w:txbxContent>
                  <w:p w:rsidR="00D64001" w:rsidRPr="00BA20B4" w:rsidRDefault="00D64001" w:rsidP="00D640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6" type="#_x0000_t202" style="position:absolute;left:3351;top:6177;width:509;height:480" stroked="f">
              <v:textbox style="mso-next-textbox:#_x0000_s1086">
                <w:txbxContent>
                  <w:p w:rsidR="00D64001" w:rsidRPr="00BA20B4" w:rsidRDefault="00D64001" w:rsidP="00D640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7" type="#_x0000_t32" style="position:absolute;left:3042;top:8877;width:0;height:360" o:connectortype="straight"/>
            <v:shape id="_x0000_s1088" type="#_x0000_t32" style="position:absolute;left:6782;top:8877;width:0;height:360" o:connectortype="straight"/>
            <v:shape id="_x0000_s1089" type="#_x0000_t32" style="position:absolute;left:3042;top:9057;width:3740;height:0" o:connectortype="straight">
              <v:stroke startarrow="block" endarrow="block"/>
            </v:shape>
            <v:shape id="_x0000_s1090" type="#_x0000_t202" style="position:absolute;left:4733;top:8877;width:1080;height:480" stroked="f">
              <v:textbox style="mso-next-textbox:#_x0000_s1090">
                <w:txbxContent>
                  <w:p w:rsidR="00D64001" w:rsidRPr="00D60CC6" w:rsidRDefault="00D64001" w:rsidP="00D640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D60CC6">
                      <w:rPr>
                        <w:b/>
                        <w:sz w:val="32"/>
                        <w:szCs w:val="32"/>
                        <w:lang w:val="en-US"/>
                      </w:rPr>
                      <w:t>M*N</w:t>
                    </w:r>
                  </w:p>
                </w:txbxContent>
              </v:textbox>
            </v:shape>
          </v:group>
        </w:pict>
      </w: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001" w:rsidRDefault="00D6400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001" w:rsidRDefault="00D6400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001" w:rsidRDefault="00B10B6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1125" style="position:absolute;margin-left:45.7pt;margin-top:-11.7pt;width:291.65pt;height:457.75pt;z-index:251660288" coordorigin="1921,1314" coordsize="5940,9180"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126" type="#_x0000_t117" style="position:absolute;left:3625;top:1314;width:2530;height:540;mso-position-horizontal-relative:margin">
              <v:textbox style="mso-next-textbox:#_x0000_s1126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  <w:lang w:val="en-US"/>
                      </w:rPr>
                      <w:t xml:space="preserve">Ввод </w:t>
                    </w:r>
                    <w:r w:rsidRPr="00405A60">
                      <w:rPr>
                        <w:sz w:val="18"/>
                        <w:szCs w:val="18"/>
                      </w:rPr>
                      <w:t xml:space="preserve"> </w:t>
                    </w:r>
                    <w:r w:rsidRPr="00405A60">
                      <w:rPr>
                        <w:sz w:val="18"/>
                        <w:szCs w:val="18"/>
                        <w:lang w:val="en-US"/>
                      </w:rPr>
                      <w:t>данных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27" type="#_x0000_t109" style="position:absolute;left:3625;top:2214;width:2530;height:360">
              <v:textbox style="mso-next-textbox:#_x0000_s1127">
                <w:txbxContent>
                  <w:p w:rsidR="00DE710D" w:rsidRPr="00405A60" w:rsidRDefault="00DE710D" w:rsidP="00DE710D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405A60">
                      <w:rPr>
                        <w:sz w:val="18"/>
                        <w:szCs w:val="18"/>
                        <w:lang w:val="en-US"/>
                      </w:rPr>
                      <w:t>ITER=1</w:t>
                    </w:r>
                  </w:p>
                </w:txbxContent>
              </v:textbox>
            </v:shape>
            <v:shape id="_x0000_s1128" type="#_x0000_t109" style="position:absolute;left:3625;top:2934;width:2530;height:540">
              <v:textbox style="mso-next-textbox:#_x0000_s1128">
                <w:txbxContent>
                  <w:p w:rsidR="00DE710D" w:rsidRPr="00405A60" w:rsidRDefault="00DE710D" w:rsidP="00DE710D">
                    <w:pPr>
                      <w:jc w:val="center"/>
                      <w:rPr>
                        <w:sz w:val="18"/>
                        <w:szCs w:val="18"/>
                        <w:vertAlign w:val="subscript"/>
                        <w:lang w:val="en-US"/>
                      </w:rPr>
                    </w:pPr>
                    <w:r w:rsidRPr="00405A60">
                      <w:rPr>
                        <w:sz w:val="18"/>
                        <w:szCs w:val="18"/>
                        <w:lang w:val="en-US"/>
                      </w:rPr>
                      <w:t>T=T</w:t>
                    </w:r>
                    <w:r w:rsidRPr="00405A60"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29" type="#_x0000_t109" style="position:absolute;left:1921;top:4005;width:5500;height:540">
              <v:textbox style="mso-next-textbox:#_x0000_s1129">
                <w:txbxContent>
                  <w:p w:rsidR="00DE710D" w:rsidRPr="00405A60" w:rsidRDefault="00DE710D" w:rsidP="00DE710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Формирование матрицы [</w:t>
                    </w:r>
                    <w:r w:rsidRPr="00405A60">
                      <w:rPr>
                        <w:sz w:val="18"/>
                        <w:szCs w:val="18"/>
                        <w:lang w:val="en-US"/>
                      </w:rPr>
                      <w:t>B</w:t>
                    </w:r>
                    <w:r w:rsidRPr="00405A60">
                      <w:rPr>
                        <w:sz w:val="18"/>
                        <w:szCs w:val="18"/>
                      </w:rPr>
                      <w:t>]и свободных векторов.</w:t>
                    </w:r>
                  </w:p>
                </w:txbxContent>
              </v:textbox>
            </v:shape>
            <v:shape id="_x0000_s1130" type="#_x0000_t109" style="position:absolute;left:4451;top:4920;width:2750;height:720">
              <v:textbox style="mso-next-textbox:#_x0000_s1130">
                <w:txbxContent>
                  <w:p w:rsidR="00DE710D" w:rsidRPr="00405A60" w:rsidRDefault="00DE710D" w:rsidP="00DE710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Приведение матрицы [</w:t>
                    </w:r>
                    <w:r w:rsidRPr="00405A60">
                      <w:rPr>
                        <w:sz w:val="18"/>
                        <w:szCs w:val="18"/>
                        <w:lang w:val="en-US"/>
                      </w:rPr>
                      <w:t>B</w:t>
                    </w:r>
                    <w:r w:rsidRPr="00405A60">
                      <w:rPr>
                        <w:sz w:val="18"/>
                        <w:szCs w:val="18"/>
                      </w:rPr>
                      <w:t>]</w:t>
                    </w:r>
                  </w:p>
                  <w:p w:rsidR="00DE710D" w:rsidRPr="00405A60" w:rsidRDefault="00DE710D" w:rsidP="00DE710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к треугольному виду.</w:t>
                    </w:r>
                  </w:p>
                </w:txbxContent>
              </v:textbox>
            </v:shape>
            <v:shape id="_x0000_s1131" type="#_x0000_t109" style="position:absolute;left:2141;top:5094;width:1210;height:540">
              <v:textbox style="mso-next-textbox:#_x0000_s1131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405A60">
                      <w:rPr>
                        <w:sz w:val="18"/>
                        <w:szCs w:val="18"/>
                        <w:lang w:val="en-US"/>
                      </w:rPr>
                      <w:t>CHODET</w:t>
                    </w:r>
                  </w:p>
                </w:txbxContent>
              </v:textbox>
            </v:shape>
            <v:shape id="_x0000_s1132" type="#_x0000_t32" style="position:absolute;left:3351;top:5340;width:1100;height:0;flip:x" o:connectortype="straight">
              <v:stroke startarrow="block" endarrow="block"/>
            </v:shape>
            <v:shape id="_x0000_s1133" type="#_x0000_t109" style="position:absolute;left:4451;top:5994;width:1980;height:540">
              <v:textbox style="mso-next-textbox:#_x0000_s1133">
                <w:txbxContent>
                  <w:p w:rsidR="00DE710D" w:rsidRPr="00405A60" w:rsidRDefault="00DE710D" w:rsidP="00DE710D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405A60">
                      <w:rPr>
                        <w:sz w:val="18"/>
                        <w:szCs w:val="18"/>
                        <w:lang w:val="en-US"/>
                      </w:rPr>
                      <w:t>Определение {T}</w:t>
                    </w:r>
                  </w:p>
                </w:txbxContent>
              </v:textbox>
            </v:shape>
            <v:shape id="_x0000_s1134" type="#_x0000_t109" style="position:absolute;left:2141;top:5994;width:1210;height:540">
              <v:textbox style="mso-next-textbox:#_x0000_s1134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405A60">
                      <w:rPr>
                        <w:sz w:val="18"/>
                        <w:szCs w:val="18"/>
                        <w:lang w:val="en-US"/>
                      </w:rPr>
                      <w:t>CHOSOL</w:t>
                    </w:r>
                  </w:p>
                </w:txbxContent>
              </v:textbox>
            </v:shape>
            <v:shape id="_x0000_s1135" type="#_x0000_t32" style="position:absolute;left:3351;top:6354;width:1100;height:0" o:connectortype="straight">
              <v:stroke startarrow="block"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36" type="#_x0000_t110" style="position:absolute;left:1921;top:6894;width:2146;height:720">
              <v:textbox style="mso-next-textbox:#_x0000_s1136">
                <w:txbxContent>
                  <w:p w:rsidR="00DE710D" w:rsidRPr="00405A60" w:rsidRDefault="00DE710D" w:rsidP="00DE710D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T</w:t>
                    </w:r>
                    <w:r w:rsidRPr="00405A60"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0</w:t>
                    </w:r>
                    <w:r w:rsidRPr="00405A60">
                      <w:rPr>
                        <w:sz w:val="18"/>
                        <w:szCs w:val="18"/>
                      </w:rPr>
                      <w:t>-T&lt;E</w:t>
                    </w:r>
                    <w:r w:rsidRPr="00405A60">
                      <w:rPr>
                        <w:sz w:val="18"/>
                        <w:szCs w:val="18"/>
                        <w:lang w:val="en-US"/>
                      </w:rPr>
                      <w:t>PS</w:t>
                    </w:r>
                  </w:p>
                </w:txbxContent>
              </v:textbox>
            </v:shape>
            <v:shape id="_x0000_s1137" type="#_x0000_t110" style="position:absolute;left:2691;top:7974;width:2760;height:900">
              <v:textbox style="mso-next-textbox:#_x0000_s1137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405A60">
                      <w:rPr>
                        <w:sz w:val="18"/>
                        <w:szCs w:val="18"/>
                        <w:lang w:val="en-US"/>
                      </w:rPr>
                      <w:t>ITER&lt;ITER M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138" type="#_x0000_t116" style="position:absolute;left:4947;top:9159;width:1440;height:480">
              <v:textbox style="mso-next-textbox:#_x0000_s1138">
                <w:txbxContent>
                  <w:p w:rsidR="00DE710D" w:rsidRPr="00405A60" w:rsidRDefault="00DE710D" w:rsidP="00DE710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Конец</w:t>
                    </w:r>
                  </w:p>
                </w:txbxContent>
              </v:textbox>
            </v:shape>
            <v:shape id="_x0000_s1139" type="#_x0000_t109" style="position:absolute;left:6211;top:6894;width:1650;height:540">
              <v:textbox style="mso-next-textbox:#_x0000_s1139">
                <w:txbxContent>
                  <w:p w:rsidR="00DE710D" w:rsidRPr="00405A60" w:rsidRDefault="00DE710D" w:rsidP="00DE710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Т</w:t>
                    </w:r>
                    <w:r w:rsidRPr="00405A60">
                      <w:rPr>
                        <w:sz w:val="18"/>
                        <w:szCs w:val="18"/>
                        <w:vertAlign w:val="subscript"/>
                      </w:rPr>
                      <w:t>0</w:t>
                    </w:r>
                    <w:r w:rsidRPr="00405A60">
                      <w:rPr>
                        <w:sz w:val="18"/>
                        <w:szCs w:val="18"/>
                      </w:rPr>
                      <w:t>=Т</w:t>
                    </w:r>
                  </w:p>
                </w:txbxContent>
              </v:textbox>
            </v:shape>
            <v:shape id="_x0000_s1140" type="#_x0000_t109" style="position:absolute;left:6431;top:8154;width:1430;height:540">
              <v:textbox style="mso-next-textbox:#_x0000_s1140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ITER=</w:t>
                    </w:r>
                    <w:r w:rsidRPr="00405A60">
                      <w:rPr>
                        <w:sz w:val="18"/>
                        <w:szCs w:val="18"/>
                        <w:lang w:val="en-US"/>
                      </w:rPr>
                      <w:t>ITER+1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41" type="#_x0000_t34" style="position:absolute;left:1914;top:7261;width:2160;height:2146;rotation:90;flip:x" o:connectortype="elbow" adj="21599,73013,-19210"/>
            <v:shape id="_x0000_s1142" type="#_x0000_t34" style="position:absolute;left:4012;top:8874;width:935;height:540" o:connectortype="elbow" adj="1086,-354960,-92684">
              <v:stroke endarrow="block"/>
            </v:shape>
            <v:shape id="_x0000_s1143" type="#_x0000_t202" style="position:absolute;left:2141;top:9774;width:5720;height:720" stroked="f">
              <v:textbox style="mso-next-textbox:#_x0000_s1143">
                <w:txbxContent>
                  <w:p w:rsidR="00DE710D" w:rsidRPr="00405A60" w:rsidRDefault="00DE710D" w:rsidP="00DE710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Рис. 3.9.Блок-схема программы для определения поля температуры в образце.</w:t>
                    </w:r>
                  </w:p>
                </w:txbxContent>
              </v:textbox>
            </v:shape>
            <v:shape id="_x0000_s1144" type="#_x0000_t32" style="position:absolute;left:4067;top:7254;width:0;height:720" o:connectortype="straight">
              <v:stroke endarrow="block"/>
            </v:shape>
            <v:shape id="_x0000_s1145" type="#_x0000_t202" style="position:absolute;left:4111;top:7254;width:670;height:540" stroked="f" strokecolor="blue">
              <v:textbox style="mso-next-textbox:#_x0000_s1145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146" type="#_x0000_t202" style="position:absolute;left:5541;top:7794;width:670;height:540" stroked="f" strokecolor="blue">
              <v:textbox style="mso-next-textbox:#_x0000_s1146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147" type="#_x0000_t32" style="position:absolute;left:5451;top:8430;width:980;height:0" o:connectortype="straight">
              <v:stroke endarrow="block"/>
            </v:shape>
            <v:shape id="_x0000_s1148" type="#_x0000_t202" style="position:absolute;left:2021;top:7794;width:670;height:540" stroked="f" strokecolor="blue">
              <v:textbox style="mso-next-textbox:#_x0000_s1148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v:shape id="_x0000_s1149" type="#_x0000_t202" style="position:absolute;left:4277;top:8790;width:670;height:540" stroked="f" strokecolor="blue">
              <v:textbox style="mso-next-textbox:#_x0000_s1149">
                <w:txbxContent>
                  <w:p w:rsidR="00DE710D" w:rsidRPr="00405A60" w:rsidRDefault="00DE710D" w:rsidP="00DE710D">
                    <w:pPr>
                      <w:rPr>
                        <w:sz w:val="18"/>
                        <w:szCs w:val="18"/>
                      </w:rPr>
                    </w:pPr>
                    <w:r w:rsidRPr="00405A60">
                      <w:rPr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v:shape id="_x0000_s1150" type="#_x0000_t32" style="position:absolute;left:7125;top:7434;width:0;height:720;flip:y" o:connectortype="straight">
              <v:stroke endarrow="block"/>
            </v:shape>
            <v:shape id="_x0000_s1151" type="#_x0000_t32" style="position:absolute;left:4781;top:3474;width:0;height:531" o:connectortype="straight">
              <v:stroke endarrow="block"/>
            </v:shape>
            <v:shape id="_x0000_s1152" type="#_x0000_t34" style="position:absolute;left:4591;top:3844;width:3240;height:2860;rotation:270;flip:x" o:connectortype="elbow" adj="21600,52067,-50940">
              <v:stroke endarrow="block"/>
            </v:shape>
            <v:shape id="_x0000_s1153" type="#_x0000_t34" style="position:absolute;left:3021;top:6534;width:2201;height:360;rotation:180;flip:y" o:connectortype="elbow" adj="-256,392040,-51247">
              <v:stroke endarrow="block"/>
            </v:shape>
            <v:shape id="_x0000_s1154" type="#_x0000_t32" style="position:absolute;left:4781;top:1854;width:0;height:360" o:connectortype="straight">
              <v:stroke endarrow="block"/>
            </v:shape>
            <v:shape id="_x0000_s1155" type="#_x0000_t32" style="position:absolute;left:4781;top:2574;width:0;height:360" o:connectortype="straight">
              <v:stroke endarrow="block"/>
            </v:shape>
            <v:shape id="_x0000_s1156" type="#_x0000_t32" style="position:absolute;left:5451;top:4545;width:0;height:375" o:connectortype="straight">
              <v:stroke endarrow="block"/>
            </v:shape>
            <v:shape id="_x0000_s1157" type="#_x0000_t32" style="position:absolute;left:5451;top:5640;width:0;height:354" o:connectortype="straight">
              <v:stroke endarrow="block"/>
            </v:shape>
          </v:group>
        </w:pict>
      </w:r>
    </w:p>
    <w:p w:rsidR="00D64001" w:rsidRDefault="00D6400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001" w:rsidRDefault="00D6400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001" w:rsidRDefault="00D6400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001" w:rsidRDefault="00D6400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001" w:rsidRDefault="00D6400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B10B6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8" style="position:absolute;margin-left:49.9pt;margin-top:12.4pt;width:264pt;height:198pt;z-index:251711488" coordorigin="2581,1134" coordsize="5280,3960" o:regroupid="2">
            <v:shape id="_x0000_s1029" type="#_x0000_t202" style="position:absolute;left:7002;top:3654;width:550;height:360" stroked="f">
              <v:textbox style="mso-next-textbox:#_x0000_s1029">
                <w:txbxContent>
                  <w:p w:rsidR="00D64001" w:rsidRPr="003674F2" w:rsidRDefault="00B10B61" w:rsidP="00D64001">
                    <w:pPr>
                      <w:rPr>
                        <w:b/>
                      </w:rPr>
                    </w:pPr>
                    <w:r w:rsidRPr="002E0D42">
                      <w:rPr>
                        <w:b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="00D64001" w:rsidRPr="002E0D42">
                      <w:rPr>
                        <w:b/>
                        <w:sz w:val="18"/>
                        <w:szCs w:val="18"/>
                        <w:lang w:val="en-US"/>
                      </w:rPr>
                      <w:instrText xml:space="preserve"> QUOTE </w:instrText>
                    </w:r>
                    <w:r w:rsidR="00FE2B2B" w:rsidRPr="00B10B61">
                      <w:rPr>
                        <w:rFonts w:eastAsia="Calibri"/>
                        <w:position w:val="-5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gutterAtTop/&gt;&lt;w:stylePaneFormatFilter w:val=&quot;3F01&quot;/&gt;&lt;w:defaultTabStop w:val=&quot;708&quot;/&gt;&lt;w:drawingGridHorizontalSpacing w:val=&quot;11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BC3354&quot;/&gt;&lt;wsp:rsid wsp:val=&quot;00022E2E&quot;/&gt;&lt;wsp:rsid wsp:val=&quot;000363A1&quot;/&gt;&lt;wsp:rsid wsp:val=&quot;00071970&quot;/&gt;&lt;wsp:rsid wsp:val=&quot;0009027F&quot;/&gt;&lt;wsp:rsid wsp:val=&quot;00096009&quot;/&gt;&lt;wsp:rsid wsp:val=&quot;000A321B&quot;/&gt;&lt;wsp:rsid wsp:val=&quot;000B2960&quot;/&gt;&lt;wsp:rsid wsp:val=&quot;000C54A8&quot;/&gt;&lt;wsp:rsid wsp:val=&quot;000C6D09&quot;/&gt;&lt;wsp:rsid wsp:val=&quot;000D039D&quot;/&gt;&lt;wsp:rsid wsp:val=&quot;000D15C2&quot;/&gt;&lt;wsp:rsid wsp:val=&quot;000E44A7&quot;/&gt;&lt;wsp:rsid wsp:val=&quot;000E508E&quot;/&gt;&lt;wsp:rsid wsp:val=&quot;00126A37&quot;/&gt;&lt;wsp:rsid wsp:val=&quot;001318D4&quot;/&gt;&lt;wsp:rsid wsp:val=&quot;00133830&quot;/&gt;&lt;wsp:rsid wsp:val=&quot;00140936&quot;/&gt;&lt;wsp:rsid wsp:val=&quot;00146B19&quot;/&gt;&lt;wsp:rsid wsp:val=&quot;001477C3&quot;/&gt;&lt;wsp:rsid wsp:val=&quot;00156C4D&quot;/&gt;&lt;wsp:rsid wsp:val=&quot;0017126D&quot;/&gt;&lt;wsp:rsid wsp:val=&quot;001B589A&quot;/&gt;&lt;wsp:rsid wsp:val=&quot;001C21AD&quot;/&gt;&lt;wsp:rsid wsp:val=&quot;001C416F&quot;/&gt;&lt;wsp:rsid wsp:val=&quot;001D6F4C&quot;/&gt;&lt;wsp:rsid wsp:val=&quot;001E2EDF&quot;/&gt;&lt;wsp:rsid wsp:val=&quot;001E5A12&quot;/&gt;&lt;wsp:rsid wsp:val=&quot;001E7EE7&quot;/&gt;&lt;wsp:rsid wsp:val=&quot;001F5DC1&quot;/&gt;&lt;wsp:rsid wsp:val=&quot;00201CB6&quot;/&gt;&lt;wsp:rsid wsp:val=&quot;00211BD7&quot;/&gt;&lt;wsp:rsid wsp:val=&quot;00216E68&quot;/&gt;&lt;wsp:rsid wsp:val=&quot;00221422&quot;/&gt;&lt;wsp:rsid wsp:val=&quot;002238D7&quot;/&gt;&lt;wsp:rsid wsp:val=&quot;0023423D&quot;/&gt;&lt;wsp:rsid wsp:val=&quot;00235B37&quot;/&gt;&lt;wsp:rsid wsp:val=&quot;00235BA4&quot;/&gt;&lt;wsp:rsid wsp:val=&quot;0024568E&quot;/&gt;&lt;wsp:rsid wsp:val=&quot;00255D78&quot;/&gt;&lt;wsp:rsid wsp:val=&quot;00262DB5&quot;/&gt;&lt;wsp:rsid wsp:val=&quot;00282206&quot;/&gt;&lt;wsp:rsid wsp:val=&quot;002A0C13&quot;/&gt;&lt;wsp:rsid wsp:val=&quot;002A64F8&quot;/&gt;&lt;wsp:rsid wsp:val=&quot;002B10D6&quot;/&gt;&lt;wsp:rsid wsp:val=&quot;002C60F2&quot;/&gt;&lt;wsp:rsid wsp:val=&quot;002C7D64&quot;/&gt;&lt;wsp:rsid wsp:val=&quot;002E0D42&quot;/&gt;&lt;wsp:rsid wsp:val=&quot;002F346B&quot;/&gt;&lt;wsp:rsid wsp:val=&quot;003005D3&quot;/&gt;&lt;wsp:rsid wsp:val=&quot;00315188&quot;/&gt;&lt;wsp:rsid wsp:val=&quot;00323289&quot;/&gt;&lt;wsp:rsid wsp:val=&quot;00334CE3&quot;/&gt;&lt;wsp:rsid wsp:val=&quot;00335CB7&quot;/&gt;&lt;wsp:rsid wsp:val=&quot;00336401&quot;/&gt;&lt;wsp:rsid wsp:val=&quot;0034700B&quot;/&gt;&lt;wsp:rsid wsp:val=&quot;00371A37&quot;/&gt;&lt;wsp:rsid wsp:val=&quot;0038218C&quot;/&gt;&lt;wsp:rsid wsp:val=&quot;00391527&quot;/&gt;&lt;wsp:rsid wsp:val=&quot;00395CA8&quot;/&gt;&lt;wsp:rsid wsp:val=&quot;003A1F9C&quot;/&gt;&lt;wsp:rsid wsp:val=&quot;003A305A&quot;/&gt;&lt;wsp:rsid wsp:val=&quot;003B0F08&quot;/&gt;&lt;wsp:rsid wsp:val=&quot;003B6073&quot;/&gt;&lt;wsp:rsid wsp:val=&quot;003B6DDE&quot;/&gt;&lt;wsp:rsid wsp:val=&quot;003E1691&quot;/&gt;&lt;wsp:rsid wsp:val=&quot;003F2AA1&quot;/&gt;&lt;wsp:rsid wsp:val=&quot;003F628E&quot;/&gt;&lt;wsp:rsid wsp:val=&quot;00410E23&quot;/&gt;&lt;wsp:rsid wsp:val=&quot;00411442&quot;/&gt;&lt;wsp:rsid wsp:val=&quot;00415474&quot;/&gt;&lt;wsp:rsid wsp:val=&quot;0043040C&quot;/&gt;&lt;wsp:rsid wsp:val=&quot;00436CEF&quot;/&gt;&lt;wsp:rsid wsp:val=&quot;00446E16&quot;/&gt;&lt;wsp:rsid wsp:val=&quot;00452C9F&quot;/&gt;&lt;wsp:rsid wsp:val=&quot;00466EDB&quot;/&gt;&lt;wsp:rsid wsp:val=&quot;00470CC7&quot;/&gt;&lt;wsp:rsid wsp:val=&quot;00481E19&quot;/&gt;&lt;wsp:rsid wsp:val=&quot;0048380A&quot;/&gt;&lt;wsp:rsid wsp:val=&quot;004945D0&quot;/&gt;&lt;wsp:rsid wsp:val=&quot;004A3122&quot;/&gt;&lt;wsp:rsid wsp:val=&quot;004C276F&quot;/&gt;&lt;wsp:rsid wsp:val=&quot;004E1626&quot;/&gt;&lt;wsp:rsid wsp:val=&quot;004E24DD&quot;/&gt;&lt;wsp:rsid wsp:val=&quot;004E482C&quot;/&gt;&lt;wsp:rsid wsp:val=&quot;004E4A47&quot;/&gt;&lt;wsp:rsid wsp:val=&quot;004E6653&quot;/&gt;&lt;wsp:rsid wsp:val=&quot;004F4F57&quot;/&gt;&lt;wsp:rsid wsp:val=&quot;00507513&quot;/&gt;&lt;wsp:rsid wsp:val=&quot;00515BF6&quot;/&gt;&lt;wsp:rsid wsp:val=&quot;0052324F&quot;/&gt;&lt;wsp:rsid wsp:val=&quot;005256D4&quot;/&gt;&lt;wsp:rsid wsp:val=&quot;005305F0&quot;/&gt;&lt;wsp:rsid wsp:val=&quot;00530BC2&quot;/&gt;&lt;wsp:rsid wsp:val=&quot;005803FE&quot;/&gt;&lt;wsp:rsid wsp:val=&quot;00581A9A&quot;/&gt;&lt;wsp:rsid wsp:val=&quot;00584DD6&quot;/&gt;&lt;wsp:rsid wsp:val=&quot;00595CF9&quot;/&gt;&lt;wsp:rsid wsp:val=&quot;005B055B&quot;/&gt;&lt;wsp:rsid wsp:val=&quot;005C7E49&quot;/&gt;&lt;wsp:rsid wsp:val=&quot;005E0715&quot;/&gt;&lt;wsp:rsid wsp:val=&quot;005F3757&quot;/&gt;&lt;wsp:rsid wsp:val=&quot;0060232E&quot;/&gt;&lt;wsp:rsid wsp:val=&quot;00606C09&quot;/&gt;&lt;wsp:rsid wsp:val=&quot;0063110F&quot;/&gt;&lt;wsp:rsid wsp:val=&quot;0065012A&quot;/&gt;&lt;wsp:rsid wsp:val=&quot;00652DFC&quot;/&gt;&lt;wsp:rsid wsp:val=&quot;006729AD&quot;/&gt;&lt;wsp:rsid wsp:val=&quot;00680A70&quot;/&gt;&lt;wsp:rsid wsp:val=&quot;00691E47&quot;/&gt;&lt;wsp:rsid wsp:val=&quot;006A27B8&quot;/&gt;&lt;wsp:rsid wsp:val=&quot;006A595E&quot;/&gt;&lt;wsp:rsid wsp:val=&quot;006B0D09&quot;/&gt;&lt;wsp:rsid wsp:val=&quot;006D36C3&quot;/&gt;&lt;wsp:rsid wsp:val=&quot;006E0C83&quot;/&gt;&lt;wsp:rsid wsp:val=&quot;006E3272&quot;/&gt;&lt;wsp:rsid wsp:val=&quot;006E59BB&quot;/&gt;&lt;wsp:rsid wsp:val=&quot;006E660B&quot;/&gt;&lt;wsp:rsid wsp:val=&quot;00701A55&quot;/&gt;&lt;wsp:rsid wsp:val=&quot;00721DC0&quot;/&gt;&lt;wsp:rsid wsp:val=&quot;00725F80&quot;/&gt;&lt;wsp:rsid wsp:val=&quot;00733A98&quot;/&gt;&lt;wsp:rsid wsp:val=&quot;007408CE&quot;/&gt;&lt;wsp:rsid wsp:val=&quot;00746D55&quot;/&gt;&lt;wsp:rsid wsp:val=&quot;0079190E&quot;/&gt;&lt;wsp:rsid wsp:val=&quot;00795591&quot;/&gt;&lt;wsp:rsid wsp:val=&quot;007B1AC5&quot;/&gt;&lt;wsp:rsid wsp:val=&quot;007D31FA&quot;/&gt;&lt;wsp:rsid wsp:val=&quot;007D5414&quot;/&gt;&lt;wsp:rsid wsp:val=&quot;007E4F42&quot;/&gt;&lt;wsp:rsid wsp:val=&quot;008004D1&quot;/&gt;&lt;wsp:rsid wsp:val=&quot;00801017&quot;/&gt;&lt;wsp:rsid wsp:val=&quot;00803016&quot;/&gt;&lt;wsp:rsid wsp:val=&quot;00804D31&quot;/&gt;&lt;wsp:rsid wsp:val=&quot;00805056&quot;/&gt;&lt;wsp:rsid wsp:val=&quot;008157C0&quot;/&gt;&lt;wsp:rsid wsp:val=&quot;00834947&quot;/&gt;&lt;wsp:rsid wsp:val=&quot;00844918&quot;/&gt;&lt;wsp:rsid wsp:val=&quot;0084525D&quot;/&gt;&lt;wsp:rsid wsp:val=&quot;00847D9B&quot;/&gt;&lt;wsp:rsid wsp:val=&quot;00852EEC&quot;/&gt;&lt;wsp:rsid wsp:val=&quot;008666B6&quot;/&gt;&lt;wsp:rsid wsp:val=&quot;00884561&quot;/&gt;&lt;wsp:rsid wsp:val=&quot;00892D30&quot;/&gt;&lt;wsp:rsid wsp:val=&quot;008C758D&quot;/&gt;&lt;wsp:rsid wsp:val=&quot;008D2D18&quot;/&gt;&lt;wsp:rsid wsp:val=&quot;008D7A75&quot;/&gt;&lt;wsp:rsid wsp:val=&quot;008E15A3&quot;/&gt;&lt;wsp:rsid wsp:val=&quot;008E21E9&quot;/&gt;&lt;wsp:rsid wsp:val=&quot;008F261E&quot;/&gt;&lt;wsp:rsid wsp:val=&quot;008F528B&quot;/&gt;&lt;wsp:rsid wsp:val=&quot;00901D56&quot;/&gt;&lt;wsp:rsid wsp:val=&quot;009069E3&quot;/&gt;&lt;wsp:rsid wsp:val=&quot;009237FE&quot;/&gt;&lt;wsp:rsid wsp:val=&quot;00927175&quot;/&gt;&lt;wsp:rsid wsp:val=&quot;0093097F&quot;/&gt;&lt;wsp:rsid wsp:val=&quot;00942594&quot;/&gt;&lt;wsp:rsid wsp:val=&quot;00950C94&quot;/&gt;&lt;wsp:rsid wsp:val=&quot;009566A6&quot;/&gt;&lt;wsp:rsid wsp:val=&quot;00983468&quot;/&gt;&lt;wsp:rsid wsp:val=&quot;009841B8&quot;/&gt;&lt;wsp:rsid wsp:val=&quot;00995CB6&quot;/&gt;&lt;wsp:rsid wsp:val=&quot;009A5234&quot;/&gt;&lt;wsp:rsid wsp:val=&quot;009D5108&quot;/&gt;&lt;wsp:rsid wsp:val=&quot;009D6B03&quot;/&gt;&lt;wsp:rsid wsp:val=&quot;009F028F&quot;/&gt;&lt;wsp:rsid wsp:val=&quot;009F3D4E&quot;/&gt;&lt;wsp:rsid wsp:val=&quot;00A030CD&quot;/&gt;&lt;wsp:rsid wsp:val=&quot;00A054D0&quot;/&gt;&lt;wsp:rsid wsp:val=&quot;00A10168&quot;/&gt;&lt;wsp:rsid wsp:val=&quot;00A37BB6&quot;/&gt;&lt;wsp:rsid wsp:val=&quot;00A57C31&quot;/&gt;&lt;wsp:rsid wsp:val=&quot;00A729D9&quot;/&gt;&lt;wsp:rsid wsp:val=&quot;00A8187F&quot;/&gt;&lt;wsp:rsid wsp:val=&quot;00A81CDF&quot;/&gt;&lt;wsp:rsid wsp:val=&quot;00A945A6&quot;/&gt;&lt;wsp:rsid wsp:val=&quot;00AA4ABA&quot;/&gt;&lt;wsp:rsid wsp:val=&quot;00AA6936&quot;/&gt;&lt;wsp:rsid wsp:val=&quot;00AC038E&quot;/&gt;&lt;wsp:rsid wsp:val=&quot;00AC05E8&quot;/&gt;&lt;wsp:rsid wsp:val=&quot;00AC107C&quot;/&gt;&lt;wsp:rsid wsp:val=&quot;00AD4C80&quot;/&gt;&lt;wsp:rsid wsp:val=&quot;00AD78FC&quot;/&gt;&lt;wsp:rsid wsp:val=&quot;00AF0175&quot;/&gt;&lt;wsp:rsid wsp:val=&quot;00AF4F6F&quot;/&gt;&lt;wsp:rsid wsp:val=&quot;00B11941&quot;/&gt;&lt;wsp:rsid wsp:val=&quot;00B11DA0&quot;/&gt;&lt;wsp:rsid wsp:val=&quot;00B14CDA&quot;/&gt;&lt;wsp:rsid wsp:val=&quot;00B42366&quot;/&gt;&lt;wsp:rsid wsp:val=&quot;00B65C3D&quot;/&gt;&lt;wsp:rsid wsp:val=&quot;00B76925&quot;/&gt;&lt;wsp:rsid wsp:val=&quot;00B815AD&quot;/&gt;&lt;wsp:rsid wsp:val=&quot;00B839AE&quot;/&gt;&lt;wsp:rsid wsp:val=&quot;00B83B82&quot;/&gt;&lt;wsp:rsid wsp:val=&quot;00BB078E&quot;/&gt;&lt;wsp:rsid wsp:val=&quot;00BC3354&quot;/&gt;&lt;wsp:rsid wsp:val=&quot;00BE48D6&quot;/&gt;&lt;wsp:rsid wsp:val=&quot;00BE6CAA&quot;/&gt;&lt;wsp:rsid wsp:val=&quot;00C0153D&quot;/&gt;&lt;wsp:rsid wsp:val=&quot;00C12853&quot;/&gt;&lt;wsp:rsid wsp:val=&quot;00C161BB&quot;/&gt;&lt;wsp:rsid wsp:val=&quot;00C314B4&quot;/&gt;&lt;wsp:rsid wsp:val=&quot;00C31C84&quot;/&gt;&lt;wsp:rsid wsp:val=&quot;00C57BC1&quot;/&gt;&lt;wsp:rsid wsp:val=&quot;00C64E86&quot;/&gt;&lt;wsp:rsid wsp:val=&quot;00C71538&quot;/&gt;&lt;wsp:rsid wsp:val=&quot;00C72161&quot;/&gt;&lt;wsp:rsid wsp:val=&quot;00C92906&quot;/&gt;&lt;wsp:rsid wsp:val=&quot;00C95579&quot;/&gt;&lt;wsp:rsid wsp:val=&quot;00C96C49&quot;/&gt;&lt;wsp:rsid wsp:val=&quot;00CA6051&quot;/&gt;&lt;wsp:rsid wsp:val=&quot;00CC55C6&quot;/&gt;&lt;wsp:rsid wsp:val=&quot;00D044A3&quot;/&gt;&lt;wsp:rsid wsp:val=&quot;00D30F60&quot;/&gt;&lt;wsp:rsid wsp:val=&quot;00D37CAF&quot;/&gt;&lt;wsp:rsid wsp:val=&quot;00D449A3&quot;/&gt;&lt;wsp:rsid wsp:val=&quot;00D76D9C&quot;/&gt;&lt;wsp:rsid wsp:val=&quot;00D77F39&quot;/&gt;&lt;wsp:rsid wsp:val=&quot;00D92BF7&quot;/&gt;&lt;wsp:rsid wsp:val=&quot;00D9394D&quot;/&gt;&lt;wsp:rsid wsp:val=&quot;00D978AA&quot;/&gt;&lt;wsp:rsid wsp:val=&quot;00DA7FD2&quot;/&gt;&lt;wsp:rsid wsp:val=&quot;00DB06C3&quot;/&gt;&lt;wsp:rsid wsp:val=&quot;00DB20C1&quot;/&gt;&lt;wsp:rsid wsp:val=&quot;00DD556C&quot;/&gt;&lt;wsp:rsid wsp:val=&quot;00DF1C04&quot;/&gt;&lt;wsp:rsid wsp:val=&quot;00DF20EE&quot;/&gt;&lt;wsp:rsid wsp:val=&quot;00DF5A5E&quot;/&gt;&lt;wsp:rsid wsp:val=&quot;00E112CE&quot;/&gt;&lt;wsp:rsid wsp:val=&quot;00E213BD&quot;/&gt;&lt;wsp:rsid wsp:val=&quot;00E62C78&quot;/&gt;&lt;wsp:rsid wsp:val=&quot;00E766BC&quot;/&gt;&lt;wsp:rsid wsp:val=&quot;00E77E7E&quot;/&gt;&lt;wsp:rsid wsp:val=&quot;00E84C10&quot;/&gt;&lt;wsp:rsid wsp:val=&quot;00EA2DC6&quot;/&gt;&lt;wsp:rsid wsp:val=&quot;00EA6694&quot;/&gt;&lt;wsp:rsid wsp:val=&quot;00EC14E7&quot;/&gt;&lt;wsp:rsid wsp:val=&quot;00EC312E&quot;/&gt;&lt;wsp:rsid wsp:val=&quot;00EF2225&quot;/&gt;&lt;wsp:rsid wsp:val=&quot;00EF5A48&quot;/&gt;&lt;wsp:rsid wsp:val=&quot;00F04CBA&quot;/&gt;&lt;wsp:rsid wsp:val=&quot;00F22DF8&quot;/&gt;&lt;wsp:rsid wsp:val=&quot;00F45F12&quot;/&gt;&lt;wsp:rsid wsp:val=&quot;00F7128D&quot;/&gt;&lt;wsp:rsid wsp:val=&quot;00F71C16&quot;/&gt;&lt;wsp:rsid wsp:val=&quot;00F853B3&quot;/&gt;&lt;wsp:rsid wsp:val=&quot;00F97843&quot;/&gt;&lt;wsp:rsid wsp:val=&quot;00FB68C9&quot;/&gt;&lt;wsp:rsid wsp:val=&quot;00FD2B23&quot;/&gt;&lt;wsp:rsid wsp:val=&quot;00FE0D2F&quot;/&gt;&lt;wsp:rsid wsp:val=&quot;00FE5ABE&quot;/&gt;&lt;wsp:rsid wsp:val=&quot;00FE785E&quot;/&gt;&lt;/wsp:rsids&gt;&lt;/w:docPr&gt;&lt;w:body&gt;&lt;w:p wsp:rsidR=&quot;00000000&quot; wsp:rsidRDefault=&quot;00FD2B2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" o:title="" chromakey="white"/>
                        </v:shape>
                      </w:pict>
                    </w:r>
                    <w:r w:rsidR="00D64001" w:rsidRPr="002E0D42">
                      <w:rPr>
                        <w:b/>
                        <w:sz w:val="18"/>
                        <w:szCs w:val="18"/>
                        <w:lang w:val="en-US"/>
                      </w:rPr>
                      <w:instrText xml:space="preserve"> </w:instrText>
                    </w:r>
                    <w:r w:rsidRPr="002E0D42">
                      <w:rPr>
                        <w:b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E2B2B" w:rsidRPr="00B10B61">
                      <w:rPr>
                        <w:rFonts w:eastAsia="Calibri"/>
                        <w:position w:val="-5"/>
                      </w:rPr>
                      <w:pict>
                        <v:shape id="_x0000_i1026" type="#_x0000_t75" style="width:6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gutterAtTop/&gt;&lt;w:stylePaneFormatFilter w:val=&quot;3F01&quot;/&gt;&lt;w:defaultTabStop w:val=&quot;708&quot;/&gt;&lt;w:drawingGridHorizontalSpacing w:val=&quot;11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BC3354&quot;/&gt;&lt;wsp:rsid wsp:val=&quot;00022E2E&quot;/&gt;&lt;wsp:rsid wsp:val=&quot;000363A1&quot;/&gt;&lt;wsp:rsid wsp:val=&quot;00071970&quot;/&gt;&lt;wsp:rsid wsp:val=&quot;0009027F&quot;/&gt;&lt;wsp:rsid wsp:val=&quot;00096009&quot;/&gt;&lt;wsp:rsid wsp:val=&quot;000A321B&quot;/&gt;&lt;wsp:rsid wsp:val=&quot;000B2960&quot;/&gt;&lt;wsp:rsid wsp:val=&quot;000C54A8&quot;/&gt;&lt;wsp:rsid wsp:val=&quot;000C6D09&quot;/&gt;&lt;wsp:rsid wsp:val=&quot;000D039D&quot;/&gt;&lt;wsp:rsid wsp:val=&quot;000D15C2&quot;/&gt;&lt;wsp:rsid wsp:val=&quot;000E44A7&quot;/&gt;&lt;wsp:rsid wsp:val=&quot;000E508E&quot;/&gt;&lt;wsp:rsid wsp:val=&quot;00126A37&quot;/&gt;&lt;wsp:rsid wsp:val=&quot;001318D4&quot;/&gt;&lt;wsp:rsid wsp:val=&quot;00133830&quot;/&gt;&lt;wsp:rsid wsp:val=&quot;00140936&quot;/&gt;&lt;wsp:rsid wsp:val=&quot;00146B19&quot;/&gt;&lt;wsp:rsid wsp:val=&quot;001477C3&quot;/&gt;&lt;wsp:rsid wsp:val=&quot;00156C4D&quot;/&gt;&lt;wsp:rsid wsp:val=&quot;0017126D&quot;/&gt;&lt;wsp:rsid wsp:val=&quot;001B589A&quot;/&gt;&lt;wsp:rsid wsp:val=&quot;001C21AD&quot;/&gt;&lt;wsp:rsid wsp:val=&quot;001C416F&quot;/&gt;&lt;wsp:rsid wsp:val=&quot;001D6F4C&quot;/&gt;&lt;wsp:rsid wsp:val=&quot;001E2EDF&quot;/&gt;&lt;wsp:rsid wsp:val=&quot;001E5A12&quot;/&gt;&lt;wsp:rsid wsp:val=&quot;001E7EE7&quot;/&gt;&lt;wsp:rsid wsp:val=&quot;001F5DC1&quot;/&gt;&lt;wsp:rsid wsp:val=&quot;00201CB6&quot;/&gt;&lt;wsp:rsid wsp:val=&quot;00211BD7&quot;/&gt;&lt;wsp:rsid wsp:val=&quot;00216E68&quot;/&gt;&lt;wsp:rsid wsp:val=&quot;00221422&quot;/&gt;&lt;wsp:rsid wsp:val=&quot;002238D7&quot;/&gt;&lt;wsp:rsid wsp:val=&quot;0023423D&quot;/&gt;&lt;wsp:rsid wsp:val=&quot;00235B37&quot;/&gt;&lt;wsp:rsid wsp:val=&quot;00235BA4&quot;/&gt;&lt;wsp:rsid wsp:val=&quot;0024568E&quot;/&gt;&lt;wsp:rsid wsp:val=&quot;00255D78&quot;/&gt;&lt;wsp:rsid wsp:val=&quot;00262DB5&quot;/&gt;&lt;wsp:rsid wsp:val=&quot;00282206&quot;/&gt;&lt;wsp:rsid wsp:val=&quot;002A0C13&quot;/&gt;&lt;wsp:rsid wsp:val=&quot;002A64F8&quot;/&gt;&lt;wsp:rsid wsp:val=&quot;002B10D6&quot;/&gt;&lt;wsp:rsid wsp:val=&quot;002C60F2&quot;/&gt;&lt;wsp:rsid wsp:val=&quot;002C7D64&quot;/&gt;&lt;wsp:rsid wsp:val=&quot;002E0D42&quot;/&gt;&lt;wsp:rsid wsp:val=&quot;002F346B&quot;/&gt;&lt;wsp:rsid wsp:val=&quot;003005D3&quot;/&gt;&lt;wsp:rsid wsp:val=&quot;00315188&quot;/&gt;&lt;wsp:rsid wsp:val=&quot;00323289&quot;/&gt;&lt;wsp:rsid wsp:val=&quot;00334CE3&quot;/&gt;&lt;wsp:rsid wsp:val=&quot;00335CB7&quot;/&gt;&lt;wsp:rsid wsp:val=&quot;00336401&quot;/&gt;&lt;wsp:rsid wsp:val=&quot;0034700B&quot;/&gt;&lt;wsp:rsid wsp:val=&quot;00371A37&quot;/&gt;&lt;wsp:rsid wsp:val=&quot;0038218C&quot;/&gt;&lt;wsp:rsid wsp:val=&quot;00391527&quot;/&gt;&lt;wsp:rsid wsp:val=&quot;00395CA8&quot;/&gt;&lt;wsp:rsid wsp:val=&quot;003A1F9C&quot;/&gt;&lt;wsp:rsid wsp:val=&quot;003A305A&quot;/&gt;&lt;wsp:rsid wsp:val=&quot;003B0F08&quot;/&gt;&lt;wsp:rsid wsp:val=&quot;003B6073&quot;/&gt;&lt;wsp:rsid wsp:val=&quot;003B6DDE&quot;/&gt;&lt;wsp:rsid wsp:val=&quot;003E1691&quot;/&gt;&lt;wsp:rsid wsp:val=&quot;003F2AA1&quot;/&gt;&lt;wsp:rsid wsp:val=&quot;003F628E&quot;/&gt;&lt;wsp:rsid wsp:val=&quot;00410E23&quot;/&gt;&lt;wsp:rsid wsp:val=&quot;00411442&quot;/&gt;&lt;wsp:rsid wsp:val=&quot;00415474&quot;/&gt;&lt;wsp:rsid wsp:val=&quot;0043040C&quot;/&gt;&lt;wsp:rsid wsp:val=&quot;00436CEF&quot;/&gt;&lt;wsp:rsid wsp:val=&quot;00446E16&quot;/&gt;&lt;wsp:rsid wsp:val=&quot;00452C9F&quot;/&gt;&lt;wsp:rsid wsp:val=&quot;00466EDB&quot;/&gt;&lt;wsp:rsid wsp:val=&quot;00470CC7&quot;/&gt;&lt;wsp:rsid wsp:val=&quot;00481E19&quot;/&gt;&lt;wsp:rsid wsp:val=&quot;0048380A&quot;/&gt;&lt;wsp:rsid wsp:val=&quot;004945D0&quot;/&gt;&lt;wsp:rsid wsp:val=&quot;004A3122&quot;/&gt;&lt;wsp:rsid wsp:val=&quot;004C276F&quot;/&gt;&lt;wsp:rsid wsp:val=&quot;004E1626&quot;/&gt;&lt;wsp:rsid wsp:val=&quot;004E24DD&quot;/&gt;&lt;wsp:rsid wsp:val=&quot;004E482C&quot;/&gt;&lt;wsp:rsid wsp:val=&quot;004E4A47&quot;/&gt;&lt;wsp:rsid wsp:val=&quot;004E6653&quot;/&gt;&lt;wsp:rsid wsp:val=&quot;004F4F57&quot;/&gt;&lt;wsp:rsid wsp:val=&quot;00507513&quot;/&gt;&lt;wsp:rsid wsp:val=&quot;00515BF6&quot;/&gt;&lt;wsp:rsid wsp:val=&quot;0052324F&quot;/&gt;&lt;wsp:rsid wsp:val=&quot;005256D4&quot;/&gt;&lt;wsp:rsid wsp:val=&quot;005305F0&quot;/&gt;&lt;wsp:rsid wsp:val=&quot;00530BC2&quot;/&gt;&lt;wsp:rsid wsp:val=&quot;005803FE&quot;/&gt;&lt;wsp:rsid wsp:val=&quot;00581A9A&quot;/&gt;&lt;wsp:rsid wsp:val=&quot;00584DD6&quot;/&gt;&lt;wsp:rsid wsp:val=&quot;00595CF9&quot;/&gt;&lt;wsp:rsid wsp:val=&quot;005B055B&quot;/&gt;&lt;wsp:rsid wsp:val=&quot;005C7E49&quot;/&gt;&lt;wsp:rsid wsp:val=&quot;005E0715&quot;/&gt;&lt;wsp:rsid wsp:val=&quot;005F3757&quot;/&gt;&lt;wsp:rsid wsp:val=&quot;0060232E&quot;/&gt;&lt;wsp:rsid wsp:val=&quot;00606C09&quot;/&gt;&lt;wsp:rsid wsp:val=&quot;0063110F&quot;/&gt;&lt;wsp:rsid wsp:val=&quot;0065012A&quot;/&gt;&lt;wsp:rsid wsp:val=&quot;00652DFC&quot;/&gt;&lt;wsp:rsid wsp:val=&quot;006729AD&quot;/&gt;&lt;wsp:rsid wsp:val=&quot;00680A70&quot;/&gt;&lt;wsp:rsid wsp:val=&quot;00691E47&quot;/&gt;&lt;wsp:rsid wsp:val=&quot;006A27B8&quot;/&gt;&lt;wsp:rsid wsp:val=&quot;006A595E&quot;/&gt;&lt;wsp:rsid wsp:val=&quot;006B0D09&quot;/&gt;&lt;wsp:rsid wsp:val=&quot;006D36C3&quot;/&gt;&lt;wsp:rsid wsp:val=&quot;006E0C83&quot;/&gt;&lt;wsp:rsid wsp:val=&quot;006E3272&quot;/&gt;&lt;wsp:rsid wsp:val=&quot;006E59BB&quot;/&gt;&lt;wsp:rsid wsp:val=&quot;006E660B&quot;/&gt;&lt;wsp:rsid wsp:val=&quot;00701A55&quot;/&gt;&lt;wsp:rsid wsp:val=&quot;00721DC0&quot;/&gt;&lt;wsp:rsid wsp:val=&quot;00725F80&quot;/&gt;&lt;wsp:rsid wsp:val=&quot;00733A98&quot;/&gt;&lt;wsp:rsid wsp:val=&quot;007408CE&quot;/&gt;&lt;wsp:rsid wsp:val=&quot;00746D55&quot;/&gt;&lt;wsp:rsid wsp:val=&quot;0079190E&quot;/&gt;&lt;wsp:rsid wsp:val=&quot;00795591&quot;/&gt;&lt;wsp:rsid wsp:val=&quot;007B1AC5&quot;/&gt;&lt;wsp:rsid wsp:val=&quot;007D31FA&quot;/&gt;&lt;wsp:rsid wsp:val=&quot;007D5414&quot;/&gt;&lt;wsp:rsid wsp:val=&quot;007E4F42&quot;/&gt;&lt;wsp:rsid wsp:val=&quot;008004D1&quot;/&gt;&lt;wsp:rsid wsp:val=&quot;00801017&quot;/&gt;&lt;wsp:rsid wsp:val=&quot;00803016&quot;/&gt;&lt;wsp:rsid wsp:val=&quot;00804D31&quot;/&gt;&lt;wsp:rsid wsp:val=&quot;00805056&quot;/&gt;&lt;wsp:rsid wsp:val=&quot;008157C0&quot;/&gt;&lt;wsp:rsid wsp:val=&quot;00834947&quot;/&gt;&lt;wsp:rsid wsp:val=&quot;00844918&quot;/&gt;&lt;wsp:rsid wsp:val=&quot;0084525D&quot;/&gt;&lt;wsp:rsid wsp:val=&quot;00847D9B&quot;/&gt;&lt;wsp:rsid wsp:val=&quot;00852EEC&quot;/&gt;&lt;wsp:rsid wsp:val=&quot;008666B6&quot;/&gt;&lt;wsp:rsid wsp:val=&quot;00884561&quot;/&gt;&lt;wsp:rsid wsp:val=&quot;00892D30&quot;/&gt;&lt;wsp:rsid wsp:val=&quot;008C758D&quot;/&gt;&lt;wsp:rsid wsp:val=&quot;008D2D18&quot;/&gt;&lt;wsp:rsid wsp:val=&quot;008D7A75&quot;/&gt;&lt;wsp:rsid wsp:val=&quot;008E15A3&quot;/&gt;&lt;wsp:rsid wsp:val=&quot;008E21E9&quot;/&gt;&lt;wsp:rsid wsp:val=&quot;008F261E&quot;/&gt;&lt;wsp:rsid wsp:val=&quot;008F528B&quot;/&gt;&lt;wsp:rsid wsp:val=&quot;00901D56&quot;/&gt;&lt;wsp:rsid wsp:val=&quot;009069E3&quot;/&gt;&lt;wsp:rsid wsp:val=&quot;009237FE&quot;/&gt;&lt;wsp:rsid wsp:val=&quot;00927175&quot;/&gt;&lt;wsp:rsid wsp:val=&quot;0093097F&quot;/&gt;&lt;wsp:rsid wsp:val=&quot;00942594&quot;/&gt;&lt;wsp:rsid wsp:val=&quot;00950C94&quot;/&gt;&lt;wsp:rsid wsp:val=&quot;009566A6&quot;/&gt;&lt;wsp:rsid wsp:val=&quot;00983468&quot;/&gt;&lt;wsp:rsid wsp:val=&quot;009841B8&quot;/&gt;&lt;wsp:rsid wsp:val=&quot;00995CB6&quot;/&gt;&lt;wsp:rsid wsp:val=&quot;009A5234&quot;/&gt;&lt;wsp:rsid wsp:val=&quot;009D5108&quot;/&gt;&lt;wsp:rsid wsp:val=&quot;009D6B03&quot;/&gt;&lt;wsp:rsid wsp:val=&quot;009F028F&quot;/&gt;&lt;wsp:rsid wsp:val=&quot;009F3D4E&quot;/&gt;&lt;wsp:rsid wsp:val=&quot;00A030CD&quot;/&gt;&lt;wsp:rsid wsp:val=&quot;00A054D0&quot;/&gt;&lt;wsp:rsid wsp:val=&quot;00A10168&quot;/&gt;&lt;wsp:rsid wsp:val=&quot;00A37BB6&quot;/&gt;&lt;wsp:rsid wsp:val=&quot;00A57C31&quot;/&gt;&lt;wsp:rsid wsp:val=&quot;00A729D9&quot;/&gt;&lt;wsp:rsid wsp:val=&quot;00A8187F&quot;/&gt;&lt;wsp:rsid wsp:val=&quot;00A81CDF&quot;/&gt;&lt;wsp:rsid wsp:val=&quot;00A945A6&quot;/&gt;&lt;wsp:rsid wsp:val=&quot;00AA4ABA&quot;/&gt;&lt;wsp:rsid wsp:val=&quot;00AA6936&quot;/&gt;&lt;wsp:rsid wsp:val=&quot;00AC038E&quot;/&gt;&lt;wsp:rsid wsp:val=&quot;00AC05E8&quot;/&gt;&lt;wsp:rsid wsp:val=&quot;00AC107C&quot;/&gt;&lt;wsp:rsid wsp:val=&quot;00AD4C80&quot;/&gt;&lt;wsp:rsid wsp:val=&quot;00AD78FC&quot;/&gt;&lt;wsp:rsid wsp:val=&quot;00AF0175&quot;/&gt;&lt;wsp:rsid wsp:val=&quot;00AF4F6F&quot;/&gt;&lt;wsp:rsid wsp:val=&quot;00B11941&quot;/&gt;&lt;wsp:rsid wsp:val=&quot;00B11DA0&quot;/&gt;&lt;wsp:rsid wsp:val=&quot;00B14CDA&quot;/&gt;&lt;wsp:rsid wsp:val=&quot;00B42366&quot;/&gt;&lt;wsp:rsid wsp:val=&quot;00B65C3D&quot;/&gt;&lt;wsp:rsid wsp:val=&quot;00B76925&quot;/&gt;&lt;wsp:rsid wsp:val=&quot;00B815AD&quot;/&gt;&lt;wsp:rsid wsp:val=&quot;00B839AE&quot;/&gt;&lt;wsp:rsid wsp:val=&quot;00B83B82&quot;/&gt;&lt;wsp:rsid wsp:val=&quot;00BB078E&quot;/&gt;&lt;wsp:rsid wsp:val=&quot;00BC3354&quot;/&gt;&lt;wsp:rsid wsp:val=&quot;00BE48D6&quot;/&gt;&lt;wsp:rsid wsp:val=&quot;00BE6CAA&quot;/&gt;&lt;wsp:rsid wsp:val=&quot;00C0153D&quot;/&gt;&lt;wsp:rsid wsp:val=&quot;00C12853&quot;/&gt;&lt;wsp:rsid wsp:val=&quot;00C161BB&quot;/&gt;&lt;wsp:rsid wsp:val=&quot;00C314B4&quot;/&gt;&lt;wsp:rsid wsp:val=&quot;00C31C84&quot;/&gt;&lt;wsp:rsid wsp:val=&quot;00C57BC1&quot;/&gt;&lt;wsp:rsid wsp:val=&quot;00C64E86&quot;/&gt;&lt;wsp:rsid wsp:val=&quot;00C71538&quot;/&gt;&lt;wsp:rsid wsp:val=&quot;00C72161&quot;/&gt;&lt;wsp:rsid wsp:val=&quot;00C92906&quot;/&gt;&lt;wsp:rsid wsp:val=&quot;00C95579&quot;/&gt;&lt;wsp:rsid wsp:val=&quot;00C96C49&quot;/&gt;&lt;wsp:rsid wsp:val=&quot;00CA6051&quot;/&gt;&lt;wsp:rsid wsp:val=&quot;00CC55C6&quot;/&gt;&lt;wsp:rsid wsp:val=&quot;00D044A3&quot;/&gt;&lt;wsp:rsid wsp:val=&quot;00D30F60&quot;/&gt;&lt;wsp:rsid wsp:val=&quot;00D37CAF&quot;/&gt;&lt;wsp:rsid wsp:val=&quot;00D449A3&quot;/&gt;&lt;wsp:rsid wsp:val=&quot;00D76D9C&quot;/&gt;&lt;wsp:rsid wsp:val=&quot;00D77F39&quot;/&gt;&lt;wsp:rsid wsp:val=&quot;00D92BF7&quot;/&gt;&lt;wsp:rsid wsp:val=&quot;00D9394D&quot;/&gt;&lt;wsp:rsid wsp:val=&quot;00D978AA&quot;/&gt;&lt;wsp:rsid wsp:val=&quot;00DA7FD2&quot;/&gt;&lt;wsp:rsid wsp:val=&quot;00DB06C3&quot;/&gt;&lt;wsp:rsid wsp:val=&quot;00DB20C1&quot;/&gt;&lt;wsp:rsid wsp:val=&quot;00DD556C&quot;/&gt;&lt;wsp:rsid wsp:val=&quot;00DF1C04&quot;/&gt;&lt;wsp:rsid wsp:val=&quot;00DF20EE&quot;/&gt;&lt;wsp:rsid wsp:val=&quot;00DF5A5E&quot;/&gt;&lt;wsp:rsid wsp:val=&quot;00E112CE&quot;/&gt;&lt;wsp:rsid wsp:val=&quot;00E213BD&quot;/&gt;&lt;wsp:rsid wsp:val=&quot;00E62C78&quot;/&gt;&lt;wsp:rsid wsp:val=&quot;00E766BC&quot;/&gt;&lt;wsp:rsid wsp:val=&quot;00E77E7E&quot;/&gt;&lt;wsp:rsid wsp:val=&quot;00E84C10&quot;/&gt;&lt;wsp:rsid wsp:val=&quot;00EA2DC6&quot;/&gt;&lt;wsp:rsid wsp:val=&quot;00EA6694&quot;/&gt;&lt;wsp:rsid wsp:val=&quot;00EC14E7&quot;/&gt;&lt;wsp:rsid wsp:val=&quot;00EC312E&quot;/&gt;&lt;wsp:rsid wsp:val=&quot;00EF2225&quot;/&gt;&lt;wsp:rsid wsp:val=&quot;00EF5A48&quot;/&gt;&lt;wsp:rsid wsp:val=&quot;00F04CBA&quot;/&gt;&lt;wsp:rsid wsp:val=&quot;00F22DF8&quot;/&gt;&lt;wsp:rsid wsp:val=&quot;00F45F12&quot;/&gt;&lt;wsp:rsid wsp:val=&quot;00F7128D&quot;/&gt;&lt;wsp:rsid wsp:val=&quot;00F71C16&quot;/&gt;&lt;wsp:rsid wsp:val=&quot;00F853B3&quot;/&gt;&lt;wsp:rsid wsp:val=&quot;00F97843&quot;/&gt;&lt;wsp:rsid wsp:val=&quot;00FB68C9&quot;/&gt;&lt;wsp:rsid wsp:val=&quot;00FD2B23&quot;/&gt;&lt;wsp:rsid wsp:val=&quot;00FE0D2F&quot;/&gt;&lt;wsp:rsid wsp:val=&quot;00FE5ABE&quot;/&gt;&lt;wsp:rsid wsp:val=&quot;00FE785E&quot;/&gt;&lt;/wsp:rsids&gt;&lt;/w:docPr&gt;&lt;w:body&gt;&lt;w:p wsp:rsidR=&quot;00000000&quot; wsp:rsidRDefault=&quot;00FD2B2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" o:title="" chromakey="white"/>
                        </v:shape>
                      </w:pict>
                    </w:r>
                    <w:r w:rsidRPr="002E0D42">
                      <w:rPr>
                        <w:b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D64001" w:rsidRPr="00D60CC6">
                      <w:rPr>
                        <w:b/>
                        <w:sz w:val="18"/>
                        <w:szCs w:val="18"/>
                        <w:lang w:val="en-US"/>
                      </w:rPr>
                      <w:t>H</w:t>
                    </w:r>
                    <w:r w:rsidR="00D64001" w:rsidRPr="003674F2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030" type="#_x0000_t202" style="position:absolute;left:7421;top:2934;width:440;height:540" stroked="f">
              <v:textbox style="mso-next-textbox:#_x0000_s1030">
                <w:txbxContent>
                  <w:p w:rsidR="00D64001" w:rsidRPr="00F42535" w:rsidRDefault="00D64001" w:rsidP="00D64001">
                    <w:pPr>
                      <w:rPr>
                        <w:b/>
                        <w:lang w:val="en-US"/>
                      </w:rPr>
                    </w:pPr>
                    <w:r w:rsidRPr="00F42535">
                      <w:rPr>
                        <w:b/>
                        <w:sz w:val="28"/>
                        <w:lang w:val="en-US"/>
                      </w:rPr>
                      <w:t>r</w:t>
                    </w:r>
                  </w:p>
                </w:txbxContent>
              </v:textbox>
            </v:shape>
            <v:rect id="_x0000_s1031" style="position:absolute;left:3461;top:3654;width:220;height:360" fillcolor="black" stroked="f">
              <v:fill r:id="rId5" o:title="Темный диагональный 2" type="pattern"/>
            </v:rect>
            <v:rect id="_x0000_s1032" style="position:absolute;left:5881;top:3654;width:220;height:360" fillcolor="black" stroked="f">
              <v:fill r:id="rId5" o:title="Темный диагональный 2" type="pattern"/>
            </v:rect>
            <v:rect id="_x0000_s1033" style="position:absolute;left:2602;top:2214;width:220;height:360" fillcolor="black" stroked="f">
              <v:fill r:id="rId6" o:title="Темный диагональный 1" type="pattern"/>
            </v:rect>
            <v:rect id="_x0000_s1034" style="position:absolute;left:6782;top:2214;width:220;height:360" fillcolor="black" stroked="f">
              <v:fill r:id="rId6" o:title="Темный диагональный 1" type="pattern"/>
            </v:rect>
            <v:group id="_x0000_s1035" style="position:absolute;left:2581;top:1314;width:4421;height:3780" coordorigin="2581,1314" coordsize="4421,3780">
              <v:shape id="_x0000_s1036" type="#_x0000_t32" style="position:absolute;left:4781;top:1314;width:1;height:3780;flip:y" o:connectortype="straight" strokeweight="1.5pt">
                <v:stroke dashstyle="dashDot" endarrow="block"/>
              </v:shape>
              <v:group id="_x0000_s1037" style="position:absolute;left:2581;top:1854;width:4421;height:2880" coordorigin="2581,1854" coordsize="4421,2880">
                <v:shape id="_x0000_s1038" type="#_x0000_t32" style="position:absolute;left:2581;top:1854;width:4400;height:1" o:connectortype="straight" strokeweight="1.5pt"/>
                <v:group id="_x0000_s1039" style="position:absolute;left:2581;top:1854;width:4400;height:2880" coordorigin="2581,1854" coordsize="4400,2700">
                  <v:group id="_x0000_s1040" style="position:absolute;left:2581;top:1854;width:1320;height:2700" coordorigin="2581,1854" coordsize="1320,2700">
                    <v:shape id="_x0000_s1041" type="#_x0000_t32" style="position:absolute;left:3901;top:1854;width:0;height:2700" o:connectortype="straight" strokeweight="1.5pt"/>
                    <v:shape id="_x0000_s1042" type="#_x0000_t32" style="position:absolute;left:3681;top:1854;width:0;height:2700" o:connectortype="straight" strokeweight="1.5pt"/>
                    <v:shape id="_x0000_s1043" type="#_x0000_t32" style="position:absolute;left:3461;top:1854;width:0;height:2700" o:connectortype="straight" strokeweight="1.5pt"/>
                    <v:shape id="_x0000_s1044" type="#_x0000_t32" style="position:absolute;left:3241;top:1854;width:0;height:2700" o:connectortype="straight" strokeweight="1.5pt"/>
                    <v:shape id="_x0000_s1045" type="#_x0000_t32" style="position:absolute;left:3021;top:1854;width:0;height:2700" o:connectortype="straight" strokeweight="1.5pt"/>
                    <v:shape id="_x0000_s1046" type="#_x0000_t32" style="position:absolute;left:2801;top:1854;width:0;height:2700" o:connectortype="straight" strokeweight="1.5pt"/>
                    <v:shape id="_x0000_s1047" type="#_x0000_t32" style="position:absolute;left:2581;top:1854;width:0;height:2700" o:connectortype="straight" strokeweight="1.5pt"/>
                  </v:group>
                  <v:group id="_x0000_s1048" style="position:absolute;left:5661;top:1854;width:1320;height:2700" coordorigin="2581,1854" coordsize="1320,2700">
                    <v:shape id="_x0000_s1049" type="#_x0000_t32" style="position:absolute;left:3901;top:1854;width:0;height:2700" o:connectortype="straight" strokeweight="1.5pt"/>
                    <v:shape id="_x0000_s1050" type="#_x0000_t32" style="position:absolute;left:3681;top:1854;width:0;height:2700" o:connectortype="straight" strokeweight="1.5pt"/>
                    <v:shape id="_x0000_s1051" type="#_x0000_t32" style="position:absolute;left:3461;top:1854;width:0;height:2700" o:connectortype="straight" strokeweight="1.5pt"/>
                    <v:shape id="_x0000_s1052" type="#_x0000_t32" style="position:absolute;left:3241;top:1854;width:0;height:2700" o:connectortype="straight" strokeweight="1.5pt"/>
                    <v:shape id="_x0000_s1053" type="#_x0000_t32" style="position:absolute;left:3021;top:1854;width:0;height:2700" o:connectortype="straight" strokeweight="1.5pt"/>
                    <v:shape id="_x0000_s1054" type="#_x0000_t32" style="position:absolute;left:2801;top:1854;width:0;height:2700" o:connectortype="straight" strokeweight="1.5pt"/>
                    <v:shape id="_x0000_s1055" type="#_x0000_t32" style="position:absolute;left:2581;top:1854;width:0;height:2700" o:connectortype="straight" strokeweight="1.5pt"/>
                  </v:group>
                </v:group>
                <v:shape id="_x0000_s1056" type="#_x0000_t32" style="position:absolute;left:2581;top:2214;width:4400;height:0" o:connectortype="straight" strokeweight="1.5pt"/>
                <v:shape id="_x0000_s1057" type="#_x0000_t32" style="position:absolute;left:2581;top:2574;width:4400;height:0" o:connectortype="straight" strokeweight="1.5pt"/>
                <v:shape id="_x0000_s1058" type="#_x0000_t32" style="position:absolute;left:2581;top:2934;width:4400;height:0" o:connectortype="straight" strokeweight="1.5pt"/>
                <v:shape id="_x0000_s1059" type="#_x0000_t32" style="position:absolute;left:2581;top:3294;width:4400;height:0" o:connectortype="straight" strokeweight="1.5pt"/>
                <v:shape id="_x0000_s1060" type="#_x0000_t32" style="position:absolute;left:2581;top:3654;width:4400;height:0" o:connectortype="straight" strokeweight="1.5pt"/>
                <v:shape id="_x0000_s1061" type="#_x0000_t32" style="position:absolute;left:2581;top:4014;width:4400;height:0" o:connectortype="straight" strokeweight="1.5pt"/>
                <v:shape id="_x0000_s1062" type="#_x0000_t32" style="position:absolute;left:2581;top:4374;width:4400;height:0" o:connectortype="straight" strokeweight="1.5pt"/>
                <v:shape id="_x0000_s1063" type="#_x0000_t32" style="position:absolute;left:2602;top:4734;width:4400;height:0" o:connectortype="straight" strokeweight="1.5pt"/>
              </v:group>
            </v:group>
            <v:shape id="_x0000_s1064" type="#_x0000_t32" style="position:absolute;left:6981;top:3294;width:880;height:0" o:connectortype="straight">
              <v:stroke endarrow="block"/>
            </v:shape>
            <v:shape id="_x0000_s1065" type="#_x0000_t202" style="position:absolute;left:5001;top:1134;width:440;height:540" stroked="f">
              <v:textbox style="mso-next-textbox:#_x0000_s1065">
                <w:txbxContent>
                  <w:p w:rsidR="00D64001" w:rsidRPr="00F42535" w:rsidRDefault="00D64001" w:rsidP="00D64001">
                    <w:pPr>
                      <w:rPr>
                        <w:b/>
                        <w:lang w:val="en-US"/>
                      </w:rPr>
                    </w:pPr>
                    <w:r w:rsidRPr="00F42535">
                      <w:rPr>
                        <w:b/>
                        <w:sz w:val="28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66" type="#_x0000_t32" style="position:absolute;left:6981;top:3654;width:440;height:0" o:connectortype="straight"/>
            <v:shape id="_x0000_s1067" type="#_x0000_t32" style="position:absolute;left:6981;top:4014;width:440;height:0" o:connectortype="straight"/>
            <v:shape id="_x0000_s1068" type="#_x0000_t202" style="position:absolute;left:2602;top:1314;width:550;height:360" stroked="f">
              <v:textbox style="mso-next-textbox:#_x0000_s1068">
                <w:txbxContent>
                  <w:p w:rsidR="00D64001" w:rsidRPr="003674F2" w:rsidRDefault="00B10B61" w:rsidP="00D64001">
                    <w:pPr>
                      <w:rPr>
                        <w:b/>
                      </w:rPr>
                    </w:pPr>
                    <w:r w:rsidRPr="002E0D42">
                      <w:rPr>
                        <w:b/>
                        <w:lang w:val="en-US"/>
                      </w:rPr>
                      <w:fldChar w:fldCharType="begin"/>
                    </w:r>
                    <w:r w:rsidR="00D64001" w:rsidRPr="002E0D42">
                      <w:rPr>
                        <w:b/>
                        <w:lang w:val="en-US"/>
                      </w:rPr>
                      <w:instrText xml:space="preserve"> QUOTE </w:instrText>
                    </w:r>
                    <w:r w:rsidR="00FE2B2B" w:rsidRPr="00B10B61">
                      <w:rPr>
                        <w:rFonts w:eastAsia="Calibri"/>
                        <w:position w:val="-5"/>
                      </w:rPr>
                      <w:pict>
                        <v:shape id="_x0000_i1027" type="#_x0000_t75" style="width:6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gutterAtTop/&gt;&lt;w:stylePaneFormatFilter w:val=&quot;3F01&quot;/&gt;&lt;w:defaultTabStop w:val=&quot;708&quot;/&gt;&lt;w:drawingGridHorizontalSpacing w:val=&quot;11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BC3354&quot;/&gt;&lt;wsp:rsid wsp:val=&quot;00022E2E&quot;/&gt;&lt;wsp:rsid wsp:val=&quot;000363A1&quot;/&gt;&lt;wsp:rsid wsp:val=&quot;00071970&quot;/&gt;&lt;wsp:rsid wsp:val=&quot;0009027F&quot;/&gt;&lt;wsp:rsid wsp:val=&quot;00096009&quot;/&gt;&lt;wsp:rsid wsp:val=&quot;000A321B&quot;/&gt;&lt;wsp:rsid wsp:val=&quot;000B2960&quot;/&gt;&lt;wsp:rsid wsp:val=&quot;000C54A8&quot;/&gt;&lt;wsp:rsid wsp:val=&quot;000C6D09&quot;/&gt;&lt;wsp:rsid wsp:val=&quot;000D039D&quot;/&gt;&lt;wsp:rsid wsp:val=&quot;000D15C2&quot;/&gt;&lt;wsp:rsid wsp:val=&quot;000E44A7&quot;/&gt;&lt;wsp:rsid wsp:val=&quot;000E508E&quot;/&gt;&lt;wsp:rsid wsp:val=&quot;00126A37&quot;/&gt;&lt;wsp:rsid wsp:val=&quot;001318D4&quot;/&gt;&lt;wsp:rsid wsp:val=&quot;00133830&quot;/&gt;&lt;wsp:rsid wsp:val=&quot;00140936&quot;/&gt;&lt;wsp:rsid wsp:val=&quot;00146B19&quot;/&gt;&lt;wsp:rsid wsp:val=&quot;001477C3&quot;/&gt;&lt;wsp:rsid wsp:val=&quot;00156C4D&quot;/&gt;&lt;wsp:rsid wsp:val=&quot;0017126D&quot;/&gt;&lt;wsp:rsid wsp:val=&quot;001B589A&quot;/&gt;&lt;wsp:rsid wsp:val=&quot;001C21AD&quot;/&gt;&lt;wsp:rsid wsp:val=&quot;001C416F&quot;/&gt;&lt;wsp:rsid wsp:val=&quot;001D6F4C&quot;/&gt;&lt;wsp:rsid wsp:val=&quot;001E2EDF&quot;/&gt;&lt;wsp:rsid wsp:val=&quot;001E5A12&quot;/&gt;&lt;wsp:rsid wsp:val=&quot;001E7EE7&quot;/&gt;&lt;wsp:rsid wsp:val=&quot;001F5DC1&quot;/&gt;&lt;wsp:rsid wsp:val=&quot;00201CB6&quot;/&gt;&lt;wsp:rsid wsp:val=&quot;00211BD7&quot;/&gt;&lt;wsp:rsid wsp:val=&quot;00216E68&quot;/&gt;&lt;wsp:rsid wsp:val=&quot;00221422&quot;/&gt;&lt;wsp:rsid wsp:val=&quot;002238D7&quot;/&gt;&lt;wsp:rsid wsp:val=&quot;0023423D&quot;/&gt;&lt;wsp:rsid wsp:val=&quot;00235B37&quot;/&gt;&lt;wsp:rsid wsp:val=&quot;00235BA4&quot;/&gt;&lt;wsp:rsid wsp:val=&quot;0024568E&quot;/&gt;&lt;wsp:rsid wsp:val=&quot;00255D78&quot;/&gt;&lt;wsp:rsid wsp:val=&quot;00262DB5&quot;/&gt;&lt;wsp:rsid wsp:val=&quot;00282206&quot;/&gt;&lt;wsp:rsid wsp:val=&quot;002A0C13&quot;/&gt;&lt;wsp:rsid wsp:val=&quot;002A64F8&quot;/&gt;&lt;wsp:rsid wsp:val=&quot;002B10D6&quot;/&gt;&lt;wsp:rsid wsp:val=&quot;002C60F2&quot;/&gt;&lt;wsp:rsid wsp:val=&quot;002C7D64&quot;/&gt;&lt;wsp:rsid wsp:val=&quot;002E0D42&quot;/&gt;&lt;wsp:rsid wsp:val=&quot;002F346B&quot;/&gt;&lt;wsp:rsid wsp:val=&quot;003005D3&quot;/&gt;&lt;wsp:rsid wsp:val=&quot;00315188&quot;/&gt;&lt;wsp:rsid wsp:val=&quot;00323289&quot;/&gt;&lt;wsp:rsid wsp:val=&quot;00334CE3&quot;/&gt;&lt;wsp:rsid wsp:val=&quot;00335CB7&quot;/&gt;&lt;wsp:rsid wsp:val=&quot;00336401&quot;/&gt;&lt;wsp:rsid wsp:val=&quot;0034700B&quot;/&gt;&lt;wsp:rsid wsp:val=&quot;00371A37&quot;/&gt;&lt;wsp:rsid wsp:val=&quot;0038218C&quot;/&gt;&lt;wsp:rsid wsp:val=&quot;00391527&quot;/&gt;&lt;wsp:rsid wsp:val=&quot;00395CA8&quot;/&gt;&lt;wsp:rsid wsp:val=&quot;003A1F9C&quot;/&gt;&lt;wsp:rsid wsp:val=&quot;003A305A&quot;/&gt;&lt;wsp:rsid wsp:val=&quot;003B0F08&quot;/&gt;&lt;wsp:rsid wsp:val=&quot;003B6073&quot;/&gt;&lt;wsp:rsid wsp:val=&quot;003B6DDE&quot;/&gt;&lt;wsp:rsid wsp:val=&quot;003E1691&quot;/&gt;&lt;wsp:rsid wsp:val=&quot;003F2AA1&quot;/&gt;&lt;wsp:rsid wsp:val=&quot;003F628E&quot;/&gt;&lt;wsp:rsid wsp:val=&quot;00410E23&quot;/&gt;&lt;wsp:rsid wsp:val=&quot;00411442&quot;/&gt;&lt;wsp:rsid wsp:val=&quot;00415474&quot;/&gt;&lt;wsp:rsid wsp:val=&quot;0043040C&quot;/&gt;&lt;wsp:rsid wsp:val=&quot;00436CEF&quot;/&gt;&lt;wsp:rsid wsp:val=&quot;00446E16&quot;/&gt;&lt;wsp:rsid wsp:val=&quot;00452C9F&quot;/&gt;&lt;wsp:rsid wsp:val=&quot;00466EDB&quot;/&gt;&lt;wsp:rsid wsp:val=&quot;00470CC7&quot;/&gt;&lt;wsp:rsid wsp:val=&quot;00481E19&quot;/&gt;&lt;wsp:rsid wsp:val=&quot;0048380A&quot;/&gt;&lt;wsp:rsid wsp:val=&quot;004945D0&quot;/&gt;&lt;wsp:rsid wsp:val=&quot;004A3122&quot;/&gt;&lt;wsp:rsid wsp:val=&quot;004C276F&quot;/&gt;&lt;wsp:rsid wsp:val=&quot;004E1626&quot;/&gt;&lt;wsp:rsid wsp:val=&quot;004E24DD&quot;/&gt;&lt;wsp:rsid wsp:val=&quot;004E482C&quot;/&gt;&lt;wsp:rsid wsp:val=&quot;004E4A47&quot;/&gt;&lt;wsp:rsid wsp:val=&quot;004E6653&quot;/&gt;&lt;wsp:rsid wsp:val=&quot;004F4F57&quot;/&gt;&lt;wsp:rsid wsp:val=&quot;00507513&quot;/&gt;&lt;wsp:rsid wsp:val=&quot;00515BF6&quot;/&gt;&lt;wsp:rsid wsp:val=&quot;0052324F&quot;/&gt;&lt;wsp:rsid wsp:val=&quot;005256D4&quot;/&gt;&lt;wsp:rsid wsp:val=&quot;005305F0&quot;/&gt;&lt;wsp:rsid wsp:val=&quot;00530BC2&quot;/&gt;&lt;wsp:rsid wsp:val=&quot;005803FE&quot;/&gt;&lt;wsp:rsid wsp:val=&quot;00581A9A&quot;/&gt;&lt;wsp:rsid wsp:val=&quot;00584DD6&quot;/&gt;&lt;wsp:rsid wsp:val=&quot;00595CF9&quot;/&gt;&lt;wsp:rsid wsp:val=&quot;005B055B&quot;/&gt;&lt;wsp:rsid wsp:val=&quot;005C7E49&quot;/&gt;&lt;wsp:rsid wsp:val=&quot;005E0715&quot;/&gt;&lt;wsp:rsid wsp:val=&quot;005F3757&quot;/&gt;&lt;wsp:rsid wsp:val=&quot;0060232E&quot;/&gt;&lt;wsp:rsid wsp:val=&quot;00606C09&quot;/&gt;&lt;wsp:rsid wsp:val=&quot;0063110F&quot;/&gt;&lt;wsp:rsid wsp:val=&quot;0065012A&quot;/&gt;&lt;wsp:rsid wsp:val=&quot;00652DFC&quot;/&gt;&lt;wsp:rsid wsp:val=&quot;006729AD&quot;/&gt;&lt;wsp:rsid wsp:val=&quot;00680A70&quot;/&gt;&lt;wsp:rsid wsp:val=&quot;00691E47&quot;/&gt;&lt;wsp:rsid wsp:val=&quot;006A27B8&quot;/&gt;&lt;wsp:rsid wsp:val=&quot;006A595E&quot;/&gt;&lt;wsp:rsid wsp:val=&quot;006B0D09&quot;/&gt;&lt;wsp:rsid wsp:val=&quot;006D36C3&quot;/&gt;&lt;wsp:rsid wsp:val=&quot;006E0C83&quot;/&gt;&lt;wsp:rsid wsp:val=&quot;006E3272&quot;/&gt;&lt;wsp:rsid wsp:val=&quot;006E59BB&quot;/&gt;&lt;wsp:rsid wsp:val=&quot;006E660B&quot;/&gt;&lt;wsp:rsid wsp:val=&quot;00701A55&quot;/&gt;&lt;wsp:rsid wsp:val=&quot;00721DC0&quot;/&gt;&lt;wsp:rsid wsp:val=&quot;00725F80&quot;/&gt;&lt;wsp:rsid wsp:val=&quot;00733A98&quot;/&gt;&lt;wsp:rsid wsp:val=&quot;007408CE&quot;/&gt;&lt;wsp:rsid wsp:val=&quot;00746D55&quot;/&gt;&lt;wsp:rsid wsp:val=&quot;0079190E&quot;/&gt;&lt;wsp:rsid wsp:val=&quot;00795591&quot;/&gt;&lt;wsp:rsid wsp:val=&quot;007B1AC5&quot;/&gt;&lt;wsp:rsid wsp:val=&quot;007D31FA&quot;/&gt;&lt;wsp:rsid wsp:val=&quot;007D5414&quot;/&gt;&lt;wsp:rsid wsp:val=&quot;007E4F42&quot;/&gt;&lt;wsp:rsid wsp:val=&quot;008004D1&quot;/&gt;&lt;wsp:rsid wsp:val=&quot;00801017&quot;/&gt;&lt;wsp:rsid wsp:val=&quot;00803016&quot;/&gt;&lt;wsp:rsid wsp:val=&quot;00804D31&quot;/&gt;&lt;wsp:rsid wsp:val=&quot;00805056&quot;/&gt;&lt;wsp:rsid wsp:val=&quot;008157C0&quot;/&gt;&lt;wsp:rsid wsp:val=&quot;00834947&quot;/&gt;&lt;wsp:rsid wsp:val=&quot;00844918&quot;/&gt;&lt;wsp:rsid wsp:val=&quot;0084525D&quot;/&gt;&lt;wsp:rsid wsp:val=&quot;00847D9B&quot;/&gt;&lt;wsp:rsid wsp:val=&quot;00852EEC&quot;/&gt;&lt;wsp:rsid wsp:val=&quot;008666B6&quot;/&gt;&lt;wsp:rsid wsp:val=&quot;00884561&quot;/&gt;&lt;wsp:rsid wsp:val=&quot;00892D30&quot;/&gt;&lt;wsp:rsid wsp:val=&quot;008C758D&quot;/&gt;&lt;wsp:rsid wsp:val=&quot;008D2D18&quot;/&gt;&lt;wsp:rsid wsp:val=&quot;008D7A75&quot;/&gt;&lt;wsp:rsid wsp:val=&quot;008E15A3&quot;/&gt;&lt;wsp:rsid wsp:val=&quot;008E21E9&quot;/&gt;&lt;wsp:rsid wsp:val=&quot;008F261E&quot;/&gt;&lt;wsp:rsid wsp:val=&quot;008F528B&quot;/&gt;&lt;wsp:rsid wsp:val=&quot;00901D56&quot;/&gt;&lt;wsp:rsid wsp:val=&quot;009069E3&quot;/&gt;&lt;wsp:rsid wsp:val=&quot;009237FE&quot;/&gt;&lt;wsp:rsid wsp:val=&quot;00927175&quot;/&gt;&lt;wsp:rsid wsp:val=&quot;0093097F&quot;/&gt;&lt;wsp:rsid wsp:val=&quot;00942594&quot;/&gt;&lt;wsp:rsid wsp:val=&quot;00950C94&quot;/&gt;&lt;wsp:rsid wsp:val=&quot;009566A6&quot;/&gt;&lt;wsp:rsid wsp:val=&quot;00983468&quot;/&gt;&lt;wsp:rsid wsp:val=&quot;009841B8&quot;/&gt;&lt;wsp:rsid wsp:val=&quot;00995CB6&quot;/&gt;&lt;wsp:rsid wsp:val=&quot;009A5234&quot;/&gt;&lt;wsp:rsid wsp:val=&quot;009D5108&quot;/&gt;&lt;wsp:rsid wsp:val=&quot;009D6B03&quot;/&gt;&lt;wsp:rsid wsp:val=&quot;009F028F&quot;/&gt;&lt;wsp:rsid wsp:val=&quot;009F3D4E&quot;/&gt;&lt;wsp:rsid wsp:val=&quot;00A030CD&quot;/&gt;&lt;wsp:rsid wsp:val=&quot;00A054D0&quot;/&gt;&lt;wsp:rsid wsp:val=&quot;00A10168&quot;/&gt;&lt;wsp:rsid wsp:val=&quot;00A37BB6&quot;/&gt;&lt;wsp:rsid wsp:val=&quot;00A57C31&quot;/&gt;&lt;wsp:rsid wsp:val=&quot;00A729D9&quot;/&gt;&lt;wsp:rsid wsp:val=&quot;00A8187F&quot;/&gt;&lt;wsp:rsid wsp:val=&quot;00A81CDF&quot;/&gt;&lt;wsp:rsid wsp:val=&quot;00A945A6&quot;/&gt;&lt;wsp:rsid wsp:val=&quot;00AA4ABA&quot;/&gt;&lt;wsp:rsid wsp:val=&quot;00AA6936&quot;/&gt;&lt;wsp:rsid wsp:val=&quot;00AC038E&quot;/&gt;&lt;wsp:rsid wsp:val=&quot;00AC05E8&quot;/&gt;&lt;wsp:rsid wsp:val=&quot;00AC107C&quot;/&gt;&lt;wsp:rsid wsp:val=&quot;00AD4C80&quot;/&gt;&lt;wsp:rsid wsp:val=&quot;00AD78FC&quot;/&gt;&lt;wsp:rsid wsp:val=&quot;00AF0175&quot;/&gt;&lt;wsp:rsid wsp:val=&quot;00AF4F6F&quot;/&gt;&lt;wsp:rsid wsp:val=&quot;00B11941&quot;/&gt;&lt;wsp:rsid wsp:val=&quot;00B11DA0&quot;/&gt;&lt;wsp:rsid wsp:val=&quot;00B14CDA&quot;/&gt;&lt;wsp:rsid wsp:val=&quot;00B42366&quot;/&gt;&lt;wsp:rsid wsp:val=&quot;00B65C3D&quot;/&gt;&lt;wsp:rsid wsp:val=&quot;00B76925&quot;/&gt;&lt;wsp:rsid wsp:val=&quot;00B815AD&quot;/&gt;&lt;wsp:rsid wsp:val=&quot;00B839AE&quot;/&gt;&lt;wsp:rsid wsp:val=&quot;00B83B82&quot;/&gt;&lt;wsp:rsid wsp:val=&quot;00BB078E&quot;/&gt;&lt;wsp:rsid wsp:val=&quot;00BC3354&quot;/&gt;&lt;wsp:rsid wsp:val=&quot;00BE48D6&quot;/&gt;&lt;wsp:rsid wsp:val=&quot;00BE6CAA&quot;/&gt;&lt;wsp:rsid wsp:val=&quot;00C0153D&quot;/&gt;&lt;wsp:rsid wsp:val=&quot;00C12853&quot;/&gt;&lt;wsp:rsid wsp:val=&quot;00C161BB&quot;/&gt;&lt;wsp:rsid wsp:val=&quot;00C314B4&quot;/&gt;&lt;wsp:rsid wsp:val=&quot;00C31C84&quot;/&gt;&lt;wsp:rsid wsp:val=&quot;00C57BC1&quot;/&gt;&lt;wsp:rsid wsp:val=&quot;00C64E86&quot;/&gt;&lt;wsp:rsid wsp:val=&quot;00C71538&quot;/&gt;&lt;wsp:rsid wsp:val=&quot;00C72161&quot;/&gt;&lt;wsp:rsid wsp:val=&quot;00C92906&quot;/&gt;&lt;wsp:rsid wsp:val=&quot;00C95579&quot;/&gt;&lt;wsp:rsid wsp:val=&quot;00C96C49&quot;/&gt;&lt;wsp:rsid wsp:val=&quot;00CA6051&quot;/&gt;&lt;wsp:rsid wsp:val=&quot;00CC55C6&quot;/&gt;&lt;wsp:rsid wsp:val=&quot;00D044A3&quot;/&gt;&lt;wsp:rsid wsp:val=&quot;00D30F60&quot;/&gt;&lt;wsp:rsid wsp:val=&quot;00D37CAF&quot;/&gt;&lt;wsp:rsid wsp:val=&quot;00D449A3&quot;/&gt;&lt;wsp:rsid wsp:val=&quot;00D76D9C&quot;/&gt;&lt;wsp:rsid wsp:val=&quot;00D77F39&quot;/&gt;&lt;wsp:rsid wsp:val=&quot;00D92BF7&quot;/&gt;&lt;wsp:rsid wsp:val=&quot;00D9394D&quot;/&gt;&lt;wsp:rsid wsp:val=&quot;00D978AA&quot;/&gt;&lt;wsp:rsid wsp:val=&quot;00DA7FD2&quot;/&gt;&lt;wsp:rsid wsp:val=&quot;00DB06C3&quot;/&gt;&lt;wsp:rsid wsp:val=&quot;00DB20C1&quot;/&gt;&lt;wsp:rsid wsp:val=&quot;00DD556C&quot;/&gt;&lt;wsp:rsid wsp:val=&quot;00DF1C04&quot;/&gt;&lt;wsp:rsid wsp:val=&quot;00DF20EE&quot;/&gt;&lt;wsp:rsid wsp:val=&quot;00DF5A5E&quot;/&gt;&lt;wsp:rsid wsp:val=&quot;00E112CE&quot;/&gt;&lt;wsp:rsid wsp:val=&quot;00E213BD&quot;/&gt;&lt;wsp:rsid wsp:val=&quot;00E62C78&quot;/&gt;&lt;wsp:rsid wsp:val=&quot;00E766BC&quot;/&gt;&lt;wsp:rsid wsp:val=&quot;00E77E7E&quot;/&gt;&lt;wsp:rsid wsp:val=&quot;00E84C10&quot;/&gt;&lt;wsp:rsid wsp:val=&quot;00EA2DC6&quot;/&gt;&lt;wsp:rsid wsp:val=&quot;00EA6694&quot;/&gt;&lt;wsp:rsid wsp:val=&quot;00EC14E7&quot;/&gt;&lt;wsp:rsid wsp:val=&quot;00EC312E&quot;/&gt;&lt;wsp:rsid wsp:val=&quot;00EF2225&quot;/&gt;&lt;wsp:rsid wsp:val=&quot;00EF5A48&quot;/&gt;&lt;wsp:rsid wsp:val=&quot;00F04CBA&quot;/&gt;&lt;wsp:rsid wsp:val=&quot;00F22DF8&quot;/&gt;&lt;wsp:rsid wsp:val=&quot;00F45F12&quot;/&gt;&lt;wsp:rsid wsp:val=&quot;00F7128D&quot;/&gt;&lt;wsp:rsid wsp:val=&quot;00F71C16&quot;/&gt;&lt;wsp:rsid wsp:val=&quot;00F853B3&quot;/&gt;&lt;wsp:rsid wsp:val=&quot;00F97843&quot;/&gt;&lt;wsp:rsid wsp:val=&quot;00FA1E71&quot;/&gt;&lt;wsp:rsid wsp:val=&quot;00FB68C9&quot;/&gt;&lt;wsp:rsid wsp:val=&quot;00FE0D2F&quot;/&gt;&lt;wsp:rsid wsp:val=&quot;00FE5ABE&quot;/&gt;&lt;wsp:rsid wsp:val=&quot;00FE785E&quot;/&gt;&lt;/wsp:rsids&gt;&lt;/w:docPr&gt;&lt;w:body&gt;&lt;w:p wsp:rsidR=&quot;00000000&quot; wsp:rsidRDefault=&quot;00FA1E7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" o:title="" chromakey="white"/>
                        </v:shape>
                      </w:pict>
                    </w:r>
                    <w:r w:rsidR="00D64001" w:rsidRPr="002E0D42">
                      <w:rPr>
                        <w:b/>
                        <w:lang w:val="en-US"/>
                      </w:rPr>
                      <w:instrText xml:space="preserve"> </w:instrText>
                    </w:r>
                    <w:r w:rsidRPr="002E0D42">
                      <w:rPr>
                        <w:b/>
                        <w:lang w:val="en-US"/>
                      </w:rPr>
                      <w:fldChar w:fldCharType="separate"/>
                    </w:r>
                    <w:r w:rsidR="00FE2B2B" w:rsidRPr="00B10B61">
                      <w:rPr>
                        <w:rFonts w:eastAsia="Calibri"/>
                        <w:position w:val="-5"/>
                      </w:rPr>
                      <w:pict>
                        <v:shape id="_x0000_i1028" type="#_x0000_t75" style="width:6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gutterAtTop/&gt;&lt;w:stylePaneFormatFilter w:val=&quot;3F01&quot;/&gt;&lt;w:defaultTabStop w:val=&quot;708&quot;/&gt;&lt;w:drawingGridHorizontalSpacing w:val=&quot;11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BC3354&quot;/&gt;&lt;wsp:rsid wsp:val=&quot;00022E2E&quot;/&gt;&lt;wsp:rsid wsp:val=&quot;000363A1&quot;/&gt;&lt;wsp:rsid wsp:val=&quot;00071970&quot;/&gt;&lt;wsp:rsid wsp:val=&quot;0009027F&quot;/&gt;&lt;wsp:rsid wsp:val=&quot;00096009&quot;/&gt;&lt;wsp:rsid wsp:val=&quot;000A321B&quot;/&gt;&lt;wsp:rsid wsp:val=&quot;000B2960&quot;/&gt;&lt;wsp:rsid wsp:val=&quot;000C54A8&quot;/&gt;&lt;wsp:rsid wsp:val=&quot;000C6D09&quot;/&gt;&lt;wsp:rsid wsp:val=&quot;000D039D&quot;/&gt;&lt;wsp:rsid wsp:val=&quot;000D15C2&quot;/&gt;&lt;wsp:rsid wsp:val=&quot;000E44A7&quot;/&gt;&lt;wsp:rsid wsp:val=&quot;000E508E&quot;/&gt;&lt;wsp:rsid wsp:val=&quot;00126A37&quot;/&gt;&lt;wsp:rsid wsp:val=&quot;001318D4&quot;/&gt;&lt;wsp:rsid wsp:val=&quot;00133830&quot;/&gt;&lt;wsp:rsid wsp:val=&quot;00140936&quot;/&gt;&lt;wsp:rsid wsp:val=&quot;00146B19&quot;/&gt;&lt;wsp:rsid wsp:val=&quot;001477C3&quot;/&gt;&lt;wsp:rsid wsp:val=&quot;00156C4D&quot;/&gt;&lt;wsp:rsid wsp:val=&quot;0017126D&quot;/&gt;&lt;wsp:rsid wsp:val=&quot;001B589A&quot;/&gt;&lt;wsp:rsid wsp:val=&quot;001C21AD&quot;/&gt;&lt;wsp:rsid wsp:val=&quot;001C416F&quot;/&gt;&lt;wsp:rsid wsp:val=&quot;001D6F4C&quot;/&gt;&lt;wsp:rsid wsp:val=&quot;001E2EDF&quot;/&gt;&lt;wsp:rsid wsp:val=&quot;001E5A12&quot;/&gt;&lt;wsp:rsid wsp:val=&quot;001E7EE7&quot;/&gt;&lt;wsp:rsid wsp:val=&quot;001F5DC1&quot;/&gt;&lt;wsp:rsid wsp:val=&quot;00201CB6&quot;/&gt;&lt;wsp:rsid wsp:val=&quot;00211BD7&quot;/&gt;&lt;wsp:rsid wsp:val=&quot;00216E68&quot;/&gt;&lt;wsp:rsid wsp:val=&quot;00221422&quot;/&gt;&lt;wsp:rsid wsp:val=&quot;002238D7&quot;/&gt;&lt;wsp:rsid wsp:val=&quot;0023423D&quot;/&gt;&lt;wsp:rsid wsp:val=&quot;00235B37&quot;/&gt;&lt;wsp:rsid wsp:val=&quot;00235BA4&quot;/&gt;&lt;wsp:rsid wsp:val=&quot;0024568E&quot;/&gt;&lt;wsp:rsid wsp:val=&quot;00255D78&quot;/&gt;&lt;wsp:rsid wsp:val=&quot;00262DB5&quot;/&gt;&lt;wsp:rsid wsp:val=&quot;00282206&quot;/&gt;&lt;wsp:rsid wsp:val=&quot;002A0C13&quot;/&gt;&lt;wsp:rsid wsp:val=&quot;002A64F8&quot;/&gt;&lt;wsp:rsid wsp:val=&quot;002B10D6&quot;/&gt;&lt;wsp:rsid wsp:val=&quot;002C60F2&quot;/&gt;&lt;wsp:rsid wsp:val=&quot;002C7D64&quot;/&gt;&lt;wsp:rsid wsp:val=&quot;002E0D42&quot;/&gt;&lt;wsp:rsid wsp:val=&quot;002F346B&quot;/&gt;&lt;wsp:rsid wsp:val=&quot;003005D3&quot;/&gt;&lt;wsp:rsid wsp:val=&quot;00315188&quot;/&gt;&lt;wsp:rsid wsp:val=&quot;00323289&quot;/&gt;&lt;wsp:rsid wsp:val=&quot;00334CE3&quot;/&gt;&lt;wsp:rsid wsp:val=&quot;00335CB7&quot;/&gt;&lt;wsp:rsid wsp:val=&quot;00336401&quot;/&gt;&lt;wsp:rsid wsp:val=&quot;0034700B&quot;/&gt;&lt;wsp:rsid wsp:val=&quot;00371A37&quot;/&gt;&lt;wsp:rsid wsp:val=&quot;0038218C&quot;/&gt;&lt;wsp:rsid wsp:val=&quot;00391527&quot;/&gt;&lt;wsp:rsid wsp:val=&quot;00395CA8&quot;/&gt;&lt;wsp:rsid wsp:val=&quot;003A1F9C&quot;/&gt;&lt;wsp:rsid wsp:val=&quot;003A305A&quot;/&gt;&lt;wsp:rsid wsp:val=&quot;003B0F08&quot;/&gt;&lt;wsp:rsid wsp:val=&quot;003B6073&quot;/&gt;&lt;wsp:rsid wsp:val=&quot;003B6DDE&quot;/&gt;&lt;wsp:rsid wsp:val=&quot;003E1691&quot;/&gt;&lt;wsp:rsid wsp:val=&quot;003F2AA1&quot;/&gt;&lt;wsp:rsid wsp:val=&quot;003F628E&quot;/&gt;&lt;wsp:rsid wsp:val=&quot;00410E23&quot;/&gt;&lt;wsp:rsid wsp:val=&quot;00411442&quot;/&gt;&lt;wsp:rsid wsp:val=&quot;00415474&quot;/&gt;&lt;wsp:rsid wsp:val=&quot;0043040C&quot;/&gt;&lt;wsp:rsid wsp:val=&quot;00436CEF&quot;/&gt;&lt;wsp:rsid wsp:val=&quot;00446E16&quot;/&gt;&lt;wsp:rsid wsp:val=&quot;00452C9F&quot;/&gt;&lt;wsp:rsid wsp:val=&quot;00466EDB&quot;/&gt;&lt;wsp:rsid wsp:val=&quot;00470CC7&quot;/&gt;&lt;wsp:rsid wsp:val=&quot;00481E19&quot;/&gt;&lt;wsp:rsid wsp:val=&quot;0048380A&quot;/&gt;&lt;wsp:rsid wsp:val=&quot;004945D0&quot;/&gt;&lt;wsp:rsid wsp:val=&quot;004A3122&quot;/&gt;&lt;wsp:rsid wsp:val=&quot;004C276F&quot;/&gt;&lt;wsp:rsid wsp:val=&quot;004E1626&quot;/&gt;&lt;wsp:rsid wsp:val=&quot;004E24DD&quot;/&gt;&lt;wsp:rsid wsp:val=&quot;004E482C&quot;/&gt;&lt;wsp:rsid wsp:val=&quot;004E4A47&quot;/&gt;&lt;wsp:rsid wsp:val=&quot;004E6653&quot;/&gt;&lt;wsp:rsid wsp:val=&quot;004F4F57&quot;/&gt;&lt;wsp:rsid wsp:val=&quot;00507513&quot;/&gt;&lt;wsp:rsid wsp:val=&quot;00515BF6&quot;/&gt;&lt;wsp:rsid wsp:val=&quot;0052324F&quot;/&gt;&lt;wsp:rsid wsp:val=&quot;005256D4&quot;/&gt;&lt;wsp:rsid wsp:val=&quot;005305F0&quot;/&gt;&lt;wsp:rsid wsp:val=&quot;00530BC2&quot;/&gt;&lt;wsp:rsid wsp:val=&quot;005803FE&quot;/&gt;&lt;wsp:rsid wsp:val=&quot;00581A9A&quot;/&gt;&lt;wsp:rsid wsp:val=&quot;00584DD6&quot;/&gt;&lt;wsp:rsid wsp:val=&quot;00595CF9&quot;/&gt;&lt;wsp:rsid wsp:val=&quot;005B055B&quot;/&gt;&lt;wsp:rsid wsp:val=&quot;005C7E49&quot;/&gt;&lt;wsp:rsid wsp:val=&quot;005E0715&quot;/&gt;&lt;wsp:rsid wsp:val=&quot;005F3757&quot;/&gt;&lt;wsp:rsid wsp:val=&quot;0060232E&quot;/&gt;&lt;wsp:rsid wsp:val=&quot;00606C09&quot;/&gt;&lt;wsp:rsid wsp:val=&quot;0063110F&quot;/&gt;&lt;wsp:rsid wsp:val=&quot;0065012A&quot;/&gt;&lt;wsp:rsid wsp:val=&quot;00652DFC&quot;/&gt;&lt;wsp:rsid wsp:val=&quot;006729AD&quot;/&gt;&lt;wsp:rsid wsp:val=&quot;00680A70&quot;/&gt;&lt;wsp:rsid wsp:val=&quot;00691E47&quot;/&gt;&lt;wsp:rsid wsp:val=&quot;006A27B8&quot;/&gt;&lt;wsp:rsid wsp:val=&quot;006A595E&quot;/&gt;&lt;wsp:rsid wsp:val=&quot;006B0D09&quot;/&gt;&lt;wsp:rsid wsp:val=&quot;006D36C3&quot;/&gt;&lt;wsp:rsid wsp:val=&quot;006E0C83&quot;/&gt;&lt;wsp:rsid wsp:val=&quot;006E3272&quot;/&gt;&lt;wsp:rsid wsp:val=&quot;006E59BB&quot;/&gt;&lt;wsp:rsid wsp:val=&quot;006E660B&quot;/&gt;&lt;wsp:rsid wsp:val=&quot;00701A55&quot;/&gt;&lt;wsp:rsid wsp:val=&quot;00721DC0&quot;/&gt;&lt;wsp:rsid wsp:val=&quot;00725F80&quot;/&gt;&lt;wsp:rsid wsp:val=&quot;00733A98&quot;/&gt;&lt;wsp:rsid wsp:val=&quot;007408CE&quot;/&gt;&lt;wsp:rsid wsp:val=&quot;00746D55&quot;/&gt;&lt;wsp:rsid wsp:val=&quot;0079190E&quot;/&gt;&lt;wsp:rsid wsp:val=&quot;00795591&quot;/&gt;&lt;wsp:rsid wsp:val=&quot;007B1AC5&quot;/&gt;&lt;wsp:rsid wsp:val=&quot;007D31FA&quot;/&gt;&lt;wsp:rsid wsp:val=&quot;007D5414&quot;/&gt;&lt;wsp:rsid wsp:val=&quot;007E4F42&quot;/&gt;&lt;wsp:rsid wsp:val=&quot;008004D1&quot;/&gt;&lt;wsp:rsid wsp:val=&quot;00801017&quot;/&gt;&lt;wsp:rsid wsp:val=&quot;00803016&quot;/&gt;&lt;wsp:rsid wsp:val=&quot;00804D31&quot;/&gt;&lt;wsp:rsid wsp:val=&quot;00805056&quot;/&gt;&lt;wsp:rsid wsp:val=&quot;008157C0&quot;/&gt;&lt;wsp:rsid wsp:val=&quot;00834947&quot;/&gt;&lt;wsp:rsid wsp:val=&quot;00844918&quot;/&gt;&lt;wsp:rsid wsp:val=&quot;0084525D&quot;/&gt;&lt;wsp:rsid wsp:val=&quot;00847D9B&quot;/&gt;&lt;wsp:rsid wsp:val=&quot;00852EEC&quot;/&gt;&lt;wsp:rsid wsp:val=&quot;008666B6&quot;/&gt;&lt;wsp:rsid wsp:val=&quot;00884561&quot;/&gt;&lt;wsp:rsid wsp:val=&quot;00892D30&quot;/&gt;&lt;wsp:rsid wsp:val=&quot;008C758D&quot;/&gt;&lt;wsp:rsid wsp:val=&quot;008D2D18&quot;/&gt;&lt;wsp:rsid wsp:val=&quot;008D7A75&quot;/&gt;&lt;wsp:rsid wsp:val=&quot;008E15A3&quot;/&gt;&lt;wsp:rsid wsp:val=&quot;008E21E9&quot;/&gt;&lt;wsp:rsid wsp:val=&quot;008F261E&quot;/&gt;&lt;wsp:rsid wsp:val=&quot;008F528B&quot;/&gt;&lt;wsp:rsid wsp:val=&quot;00901D56&quot;/&gt;&lt;wsp:rsid wsp:val=&quot;009069E3&quot;/&gt;&lt;wsp:rsid wsp:val=&quot;009237FE&quot;/&gt;&lt;wsp:rsid wsp:val=&quot;00927175&quot;/&gt;&lt;wsp:rsid wsp:val=&quot;0093097F&quot;/&gt;&lt;wsp:rsid wsp:val=&quot;00942594&quot;/&gt;&lt;wsp:rsid wsp:val=&quot;00950C94&quot;/&gt;&lt;wsp:rsid wsp:val=&quot;009566A6&quot;/&gt;&lt;wsp:rsid wsp:val=&quot;00983468&quot;/&gt;&lt;wsp:rsid wsp:val=&quot;009841B8&quot;/&gt;&lt;wsp:rsid wsp:val=&quot;00995CB6&quot;/&gt;&lt;wsp:rsid wsp:val=&quot;009A5234&quot;/&gt;&lt;wsp:rsid wsp:val=&quot;009D5108&quot;/&gt;&lt;wsp:rsid wsp:val=&quot;009D6B03&quot;/&gt;&lt;wsp:rsid wsp:val=&quot;009F028F&quot;/&gt;&lt;wsp:rsid wsp:val=&quot;009F3D4E&quot;/&gt;&lt;wsp:rsid wsp:val=&quot;00A030CD&quot;/&gt;&lt;wsp:rsid wsp:val=&quot;00A054D0&quot;/&gt;&lt;wsp:rsid wsp:val=&quot;00A10168&quot;/&gt;&lt;wsp:rsid wsp:val=&quot;00A37BB6&quot;/&gt;&lt;wsp:rsid wsp:val=&quot;00A57C31&quot;/&gt;&lt;wsp:rsid wsp:val=&quot;00A729D9&quot;/&gt;&lt;wsp:rsid wsp:val=&quot;00A8187F&quot;/&gt;&lt;wsp:rsid wsp:val=&quot;00A81CDF&quot;/&gt;&lt;wsp:rsid wsp:val=&quot;00A945A6&quot;/&gt;&lt;wsp:rsid wsp:val=&quot;00AA4ABA&quot;/&gt;&lt;wsp:rsid wsp:val=&quot;00AA6936&quot;/&gt;&lt;wsp:rsid wsp:val=&quot;00AC038E&quot;/&gt;&lt;wsp:rsid wsp:val=&quot;00AC05E8&quot;/&gt;&lt;wsp:rsid wsp:val=&quot;00AC107C&quot;/&gt;&lt;wsp:rsid wsp:val=&quot;00AD4C80&quot;/&gt;&lt;wsp:rsid wsp:val=&quot;00AD78FC&quot;/&gt;&lt;wsp:rsid wsp:val=&quot;00AF0175&quot;/&gt;&lt;wsp:rsid wsp:val=&quot;00AF4F6F&quot;/&gt;&lt;wsp:rsid wsp:val=&quot;00B11941&quot;/&gt;&lt;wsp:rsid wsp:val=&quot;00B11DA0&quot;/&gt;&lt;wsp:rsid wsp:val=&quot;00B14CDA&quot;/&gt;&lt;wsp:rsid wsp:val=&quot;00B42366&quot;/&gt;&lt;wsp:rsid wsp:val=&quot;00B65C3D&quot;/&gt;&lt;wsp:rsid wsp:val=&quot;00B76925&quot;/&gt;&lt;wsp:rsid wsp:val=&quot;00B815AD&quot;/&gt;&lt;wsp:rsid wsp:val=&quot;00B839AE&quot;/&gt;&lt;wsp:rsid wsp:val=&quot;00B83B82&quot;/&gt;&lt;wsp:rsid wsp:val=&quot;00BB078E&quot;/&gt;&lt;wsp:rsid wsp:val=&quot;00BC3354&quot;/&gt;&lt;wsp:rsid wsp:val=&quot;00BE48D6&quot;/&gt;&lt;wsp:rsid wsp:val=&quot;00BE6CAA&quot;/&gt;&lt;wsp:rsid wsp:val=&quot;00C0153D&quot;/&gt;&lt;wsp:rsid wsp:val=&quot;00C12853&quot;/&gt;&lt;wsp:rsid wsp:val=&quot;00C161BB&quot;/&gt;&lt;wsp:rsid wsp:val=&quot;00C314B4&quot;/&gt;&lt;wsp:rsid wsp:val=&quot;00C31C84&quot;/&gt;&lt;wsp:rsid wsp:val=&quot;00C57BC1&quot;/&gt;&lt;wsp:rsid wsp:val=&quot;00C64E86&quot;/&gt;&lt;wsp:rsid wsp:val=&quot;00C71538&quot;/&gt;&lt;wsp:rsid wsp:val=&quot;00C72161&quot;/&gt;&lt;wsp:rsid wsp:val=&quot;00C92906&quot;/&gt;&lt;wsp:rsid wsp:val=&quot;00C95579&quot;/&gt;&lt;wsp:rsid wsp:val=&quot;00C96C49&quot;/&gt;&lt;wsp:rsid wsp:val=&quot;00CA6051&quot;/&gt;&lt;wsp:rsid wsp:val=&quot;00CC55C6&quot;/&gt;&lt;wsp:rsid wsp:val=&quot;00D044A3&quot;/&gt;&lt;wsp:rsid wsp:val=&quot;00D30F60&quot;/&gt;&lt;wsp:rsid wsp:val=&quot;00D37CAF&quot;/&gt;&lt;wsp:rsid wsp:val=&quot;00D449A3&quot;/&gt;&lt;wsp:rsid wsp:val=&quot;00D76D9C&quot;/&gt;&lt;wsp:rsid wsp:val=&quot;00D77F39&quot;/&gt;&lt;wsp:rsid wsp:val=&quot;00D92BF7&quot;/&gt;&lt;wsp:rsid wsp:val=&quot;00D9394D&quot;/&gt;&lt;wsp:rsid wsp:val=&quot;00D978AA&quot;/&gt;&lt;wsp:rsid wsp:val=&quot;00DA7FD2&quot;/&gt;&lt;wsp:rsid wsp:val=&quot;00DB06C3&quot;/&gt;&lt;wsp:rsid wsp:val=&quot;00DB20C1&quot;/&gt;&lt;wsp:rsid wsp:val=&quot;00DD556C&quot;/&gt;&lt;wsp:rsid wsp:val=&quot;00DF1C04&quot;/&gt;&lt;wsp:rsid wsp:val=&quot;00DF20EE&quot;/&gt;&lt;wsp:rsid wsp:val=&quot;00DF5A5E&quot;/&gt;&lt;wsp:rsid wsp:val=&quot;00E112CE&quot;/&gt;&lt;wsp:rsid wsp:val=&quot;00E213BD&quot;/&gt;&lt;wsp:rsid wsp:val=&quot;00E62C78&quot;/&gt;&lt;wsp:rsid wsp:val=&quot;00E766BC&quot;/&gt;&lt;wsp:rsid wsp:val=&quot;00E77E7E&quot;/&gt;&lt;wsp:rsid wsp:val=&quot;00E84C10&quot;/&gt;&lt;wsp:rsid wsp:val=&quot;00EA2DC6&quot;/&gt;&lt;wsp:rsid wsp:val=&quot;00EA6694&quot;/&gt;&lt;wsp:rsid wsp:val=&quot;00EC14E7&quot;/&gt;&lt;wsp:rsid wsp:val=&quot;00EC312E&quot;/&gt;&lt;wsp:rsid wsp:val=&quot;00EF2225&quot;/&gt;&lt;wsp:rsid wsp:val=&quot;00EF5A48&quot;/&gt;&lt;wsp:rsid wsp:val=&quot;00F04CBA&quot;/&gt;&lt;wsp:rsid wsp:val=&quot;00F22DF8&quot;/&gt;&lt;wsp:rsid wsp:val=&quot;00F45F12&quot;/&gt;&lt;wsp:rsid wsp:val=&quot;00F7128D&quot;/&gt;&lt;wsp:rsid wsp:val=&quot;00F71C16&quot;/&gt;&lt;wsp:rsid wsp:val=&quot;00F853B3&quot;/&gt;&lt;wsp:rsid wsp:val=&quot;00F97843&quot;/&gt;&lt;wsp:rsid wsp:val=&quot;00FA1E71&quot;/&gt;&lt;wsp:rsid wsp:val=&quot;00FB68C9&quot;/&gt;&lt;wsp:rsid wsp:val=&quot;00FE0D2F&quot;/&gt;&lt;wsp:rsid wsp:val=&quot;00FE5ABE&quot;/&gt;&lt;wsp:rsid wsp:val=&quot;00FE785E&quot;/&gt;&lt;/wsp:rsids&gt;&lt;/w:docPr&gt;&lt;w:body&gt;&lt;w:p wsp:rsidR=&quot;00000000&quot; wsp:rsidRDefault=&quot;00FA1E7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" o:title="" chromakey="white"/>
                        </v:shape>
                      </w:pict>
                    </w:r>
                    <w:r w:rsidRPr="002E0D42">
                      <w:rPr>
                        <w:b/>
                        <w:lang w:val="en-US"/>
                      </w:rPr>
                      <w:fldChar w:fldCharType="end"/>
                    </w:r>
                    <w:proofErr w:type="gramStart"/>
                    <w:r w:rsidR="00D64001" w:rsidRPr="003674F2">
                      <w:rPr>
                        <w:b/>
                        <w:lang w:val="en-US"/>
                      </w:rPr>
                      <w:t>r</w:t>
                    </w:r>
                    <w:proofErr w:type="gramEnd"/>
                    <w:r w:rsidR="00D64001" w:rsidRPr="003674F2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069" type="#_x0000_t32" style="position:absolute;left:3461;top:1494;width:0;height:361;flip:y" o:connectortype="straight"/>
            <v:shape id="_x0000_s1070" type="#_x0000_t32" style="position:absolute;left:3681;top:1494;width:0;height:360;flip:y" o:connectortype="straight"/>
            <v:shape id="_x0000_s1071" type="#_x0000_t32" style="position:absolute;left:3021;top:1495;width:550;height:179;flip:x y" o:connectortype="straight"/>
          </v:group>
        </w:pict>
      </w: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B10B6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202" style="position:absolute;margin-left:192.9pt;margin-top:26.2pt;width:251.1pt;height:36pt;z-index:251710464" o:regroupid="1" stroked="f">
            <v:textbox style="mso-next-textbox:#_x0000_s1091">
              <w:txbxContent>
                <w:p w:rsidR="00D64001" w:rsidRPr="003168BF" w:rsidRDefault="00D64001" w:rsidP="00D64001">
                  <w:pPr>
                    <w:jc w:val="center"/>
                  </w:pPr>
                  <w:r>
                    <w:t>Рис.3.8</w:t>
                  </w:r>
                  <w:r w:rsidRPr="003168BF">
                    <w:t>. Схема расположения конечных элементов и структура матриц</w:t>
                  </w:r>
                  <w:r>
                    <w:t>ы [</w:t>
                  </w:r>
                  <w:r>
                    <w:rPr>
                      <w:lang w:val="en-US"/>
                    </w:rPr>
                    <w:t>B</w:t>
                  </w:r>
                  <w:r>
                    <w:t>]</w:t>
                  </w:r>
                  <w:r w:rsidRPr="003168BF">
                    <w:t>.</w:t>
                  </w:r>
                </w:p>
              </w:txbxContent>
            </v:textbox>
          </v:shape>
        </w:pict>
      </w:r>
    </w:p>
    <w:p w:rsidR="00DE710D" w:rsidRDefault="00DE710D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10D" w:rsidRDefault="00DE710D" w:rsidP="00DE710D">
      <w:pPr>
        <w:rPr>
          <w:rFonts w:ascii="Times New Roman" w:hAnsi="Times New Roman" w:cs="Times New Roman"/>
          <w:sz w:val="24"/>
          <w:szCs w:val="24"/>
        </w:rPr>
      </w:pPr>
    </w:p>
    <w:p w:rsidR="00171BA3" w:rsidRDefault="00171BA3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001" w:rsidRPr="00C51FA8" w:rsidRDefault="00B10B61" w:rsidP="00C51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58" style="position:absolute;margin-left:26.95pt;margin-top:51.05pt;width:296.95pt;height:446.15pt;z-index:251661312" coordorigin="1920,1314" coordsize="6237,9015">
            <v:shape id="_x0000_s1159" type="#_x0000_t202" style="position:absolute;left:2143;top:9054;width:5938;height:555" stroked="f">
              <v:textbox style="mso-next-textbox:#_x0000_s1159">
                <w:txbxContent>
                  <w:p w:rsidR="00DE710D" w:rsidRPr="00C76378" w:rsidRDefault="00DE710D" w:rsidP="00DE710D">
                    <w:r w:rsidRPr="00C76378">
                      <w:t xml:space="preserve"> </w:t>
                    </w:r>
                    <w:r>
                      <w:t xml:space="preserve">   </w:t>
                    </w:r>
                    <w:r w:rsidRPr="00C76378">
                      <w:t xml:space="preserve">0        </w:t>
                    </w:r>
                    <w:r>
                      <w:t xml:space="preserve">         </w:t>
                    </w:r>
                    <w:r w:rsidRPr="00C76378">
                      <w:t xml:space="preserve">40      </w:t>
                    </w:r>
                    <w:r>
                      <w:t xml:space="preserve">          </w:t>
                    </w:r>
                    <w:r w:rsidRPr="00C76378">
                      <w:t xml:space="preserve">80       </w:t>
                    </w:r>
                    <w:r>
                      <w:t xml:space="preserve">       120        </w:t>
                    </w:r>
                    <w:r w:rsidRPr="00C76378">
                      <w:rPr>
                        <w:b/>
                        <w:lang w:val="en-US"/>
                      </w:rPr>
                      <w:t>q</w:t>
                    </w:r>
                    <w:r w:rsidRPr="00C76378">
                      <w:rPr>
                        <w:b/>
                        <w:vertAlign w:val="subscript"/>
                        <w:lang w:val="en-US"/>
                      </w:rPr>
                      <w:t>v</w:t>
                    </w:r>
                    <w:r>
                      <w:rPr>
                        <w:b/>
                        <w:vertAlign w:val="subscript"/>
                      </w:rPr>
                      <w:t xml:space="preserve">     </w:t>
                    </w:r>
                    <w:r w:rsidRPr="00C76378">
                      <w:rPr>
                        <w:b/>
                      </w:rPr>
                      <w:t>Вт/см</w:t>
                    </w:r>
                    <w:r w:rsidRPr="00C76378">
                      <w:rPr>
                        <w:b/>
                        <w:vertAlign w:val="superscript"/>
                      </w:rPr>
                      <w:t>3</w:t>
                    </w:r>
                  </w:p>
                </w:txbxContent>
              </v:textbox>
            </v:shape>
            <v:group id="_x0000_s1160" style="position:absolute;left:2580;top:1314;width:5501;height:7740" coordorigin="2581,1314" coordsize="5501,7740">
              <v:shape id="_x0000_s1161" type="#_x0000_t32" style="position:absolute;left:2581;top:1314;width:1;height:7740;flip:y" o:connectortype="straight" strokeweight="2.25pt">
                <v:stroke endarrow="block"/>
              </v:shape>
              <v:shape id="_x0000_s1162" type="#_x0000_t32" style="position:absolute;left:2581;top:9054;width:5500;height:0" o:connectortype="straight" strokeweight="2.25pt">
                <v:stroke endarrow="block"/>
              </v:shape>
              <v:shape id="_x0000_s1163" type="#_x0000_t32" style="position:absolute;left:2581;top:1854;width:5500;height:0" o:connectortype="straight"/>
              <v:shape id="_x0000_s1164" type="#_x0000_t32" style="position:absolute;left:2581;top:2754;width:5500;height:0" o:connectortype="straight"/>
              <v:shape id="_x0000_s1165" type="#_x0000_t32" style="position:absolute;left:2581;top:3654;width:5500;height:0" o:connectortype="straight"/>
              <v:shape id="_x0000_s1166" type="#_x0000_t32" style="position:absolute;left:2581;top:4554;width:5500;height:0" o:connectortype="straight"/>
              <v:shape id="_x0000_s1167" type="#_x0000_t32" style="position:absolute;left:2581;top:5454;width:5500;height:0" o:connectortype="straight"/>
              <v:shape id="_x0000_s1168" type="#_x0000_t32" style="position:absolute;left:2581;top:6354;width:5500;height:0" o:connectortype="straight"/>
              <v:shape id="_x0000_s1169" type="#_x0000_t32" style="position:absolute;left:2581;top:7254;width:5500;height:0" o:connectortype="straight"/>
              <v:shape id="_x0000_s1170" type="#_x0000_t32" style="position:absolute;left:2581;top:8154;width:5500;height:0" o:connectortype="straight"/>
              <v:shape id="_x0000_s1171" type="#_x0000_t32" style="position:absolute;left:3681;top:1314;width:0;height:7740;flip:y" o:connectortype="straight"/>
              <v:shape id="_x0000_s1172" type="#_x0000_t32" style="position:absolute;left:4781;top:1314;width:0;height:7740;flip:y" o:connectortype="straight"/>
              <v:shape id="_x0000_s1173" type="#_x0000_t32" style="position:absolute;left:5881;top:1314;width:0;height:7740;flip:y" o:connectortype="straight"/>
              <v:shape id="_x0000_s1174" type="#_x0000_t32" style="position:absolute;left:6981;top:1314;width:0;height:7740;flip:y" o:connectortype="straight"/>
              <v:shape id="_x0000_s1175" type="#_x0000_t32" style="position:absolute;left:8081;top:1314;width:0;height:7740;flip:y" o:connectortype="straight" strokeweight="2.25pt"/>
              <v:shape id="_x0000_s1176" type="#_x0000_t32" style="position:absolute;left:2582;top:1314;width:5500;height:0" o:connectortype="straight" strokeweight="2.25pt"/>
              <v:shape id="_x0000_s1177" type="#_x0000_t32" style="position:absolute;left:2581;top:8154;width:110;height:900;flip:y" o:connectortype="straight" strokeweight="1.5pt"/>
              <v:shape id="_x0000_s1178" type="#_x0000_t32" style="position:absolute;left:3131;top:4554;width:1760;height:3060;flip:y" o:connectortype="straight" strokeweight="1.5pt"/>
              <v:shape id="_x0000_s1179" type="#_x0000_t32" style="position:absolute;left:2691;top:1494;width:4840;height:6660;flip:y" o:connectortype="straight" strokeweight="1.5pt"/>
              <v:shape id="_x0000_s1180" type="#_x0000_t32" style="position:absolute;left:2581;top:8514;width:550;height:540;flip:y" o:connectortype="straight" strokeweight="1.5pt"/>
              <v:shape id="_x0000_s1181" type="#_x0000_t32" style="position:absolute;left:3131;top:2034;width:4400;height:6480;flip:y" o:connectortype="straight" strokeweight="1.5pt"/>
              <v:shape id="_x0000_s1182" type="#_x0000_t32" style="position:absolute;left:2581;top:8514;width:1100;height:540;flip:y" o:connectortype="straight" strokeweight="1.5pt"/>
              <v:shape id="_x0000_s1183" type="#_x0000_t32" style="position:absolute;left:3681;top:7254;width:1650;height:1260;flip:y" o:connectortype="straight" strokeweight="1.5pt"/>
              <v:shape id="_x0000_s1184" type="#_x0000_t32" style="position:absolute;left:5331;top:5094;width:2310;height:2160;flip:y" o:connectortype="straight" strokeweight="1.5pt"/>
              <v:shape id="_x0000_s1185" type="#_x0000_t32" style="position:absolute;left:2581;top:6894;width:5060;height:2160;flip:y" o:connectortype="straight" strokeweight="1.5pt"/>
              <v:shape id="_x0000_s1186" type="#_x0000_t202" style="position:absolute;left:5101;top:2214;width:1540;height:720" stroked="f">
                <v:textbox style="mso-next-textbox:#_x0000_s1186">
                  <w:txbxContent>
                    <w:p w:rsidR="00DE710D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торц</w:t>
                      </w:r>
                      <w:r>
                        <w:t>=1200К</w:t>
                      </w:r>
                    </w:p>
                    <w:p w:rsidR="00DE710D" w:rsidRPr="0093287A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ср</w:t>
                      </w:r>
                      <w:r>
                        <w:t>=1000К</w:t>
                      </w:r>
                    </w:p>
                  </w:txbxContent>
                </v:textbox>
              </v:shape>
              <v:shape id="_x0000_s1187" type="#_x0000_t202" style="position:absolute;left:3131;top:4374;width:1540;height:720" stroked="f">
                <v:textbox style="mso-next-textbox:#_x0000_s1187">
                  <w:txbxContent>
                    <w:p w:rsidR="00DE710D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торц</w:t>
                      </w:r>
                      <w:r>
                        <w:t>=1600К</w:t>
                      </w:r>
                    </w:p>
                    <w:p w:rsidR="00DE710D" w:rsidRPr="0093287A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ср</w:t>
                      </w:r>
                      <w:r>
                        <w:t>=1400К</w:t>
                      </w:r>
                    </w:p>
                  </w:txbxContent>
                </v:textbox>
              </v:shape>
              <v:shape id="_x0000_s1188" type="#_x0000_t202" style="position:absolute;left:6320;top:3540;width:1540;height:720" stroked="f">
                <v:textbox style="mso-next-textbox:#_x0000_s1188">
                  <w:txbxContent>
                    <w:p w:rsidR="00DE710D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торц</w:t>
                      </w:r>
                      <w:r>
                        <w:t>=1100К</w:t>
                      </w:r>
                    </w:p>
                    <w:p w:rsidR="00DE710D" w:rsidRPr="0093287A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ср</w:t>
                      </w:r>
                      <w:r>
                        <w:t>=1100К</w:t>
                      </w:r>
                    </w:p>
                  </w:txbxContent>
                </v:textbox>
              </v:shape>
              <v:shape id="_x0000_s1189" type="#_x0000_t202" style="position:absolute;left:5621;top:5094;width:1540;height:720" stroked="f">
                <v:textbox style="mso-next-textbox:#_x0000_s1189">
                  <w:txbxContent>
                    <w:p w:rsidR="00DE710D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торц</w:t>
                      </w:r>
                      <w:r>
                        <w:t>=700К</w:t>
                      </w:r>
                    </w:p>
                    <w:p w:rsidR="00DE710D" w:rsidRPr="0093287A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ср</w:t>
                      </w:r>
                      <w:r>
                        <w:t>=700К</w:t>
                      </w:r>
                    </w:p>
                  </w:txbxContent>
                </v:textbox>
              </v:shape>
              <v:shape id="_x0000_s1190" type="#_x0000_t202" style="position:absolute;left:5881;top:7515;width:1540;height:720" stroked="f">
                <v:textbox style="mso-next-textbox:#_x0000_s1190">
                  <w:txbxContent>
                    <w:p w:rsidR="00DE710D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торц</w:t>
                      </w:r>
                      <w:r>
                        <w:t>=300К</w:t>
                      </w:r>
                    </w:p>
                    <w:p w:rsidR="00DE710D" w:rsidRPr="0093287A" w:rsidRDefault="00DE710D" w:rsidP="00DE710D">
                      <w:r>
                        <w:t>Т</w:t>
                      </w:r>
                      <w:r>
                        <w:rPr>
                          <w:vertAlign w:val="subscript"/>
                        </w:rPr>
                        <w:t>ср</w:t>
                      </w:r>
                      <w:r>
                        <w:t>=300К</w:t>
                      </w:r>
                    </w:p>
                  </w:txbxContent>
                </v:textbox>
              </v:shape>
            </v:group>
            <v:shape id="_x0000_s1191" type="#_x0000_t202" style="position:absolute;left:1997;top:9609;width:6160;height:720" stroked="f">
              <v:textbox style="mso-next-textbox:#_x0000_s1191">
                <w:txbxContent>
                  <w:p w:rsidR="00DE710D" w:rsidRDefault="00DE710D" w:rsidP="00DE710D">
                    <w:pPr>
                      <w:jc w:val="center"/>
                    </w:pPr>
                    <w:r>
                      <w:t>Рис.3.10.Зависимость радиального перепада температуры от плотности тепловыделений в UO</w:t>
                    </w:r>
                    <w:r w:rsidRPr="00FE12C2">
                      <w:rPr>
                        <w:vertAlign w:val="subscript"/>
                      </w:rPr>
                      <w:t>2</w:t>
                    </w:r>
                    <w:r>
                      <w:t>.</w:t>
                    </w:r>
                  </w:p>
                </w:txbxContent>
              </v:textbox>
            </v:shape>
            <v:shape id="_x0000_s1192" type="#_x0000_t202" style="position:absolute;left:2691;top:1539;width:1260;height:495" stroked="f">
              <v:textbox style="mso-next-textbox:#_x0000_s1192">
                <w:txbxContent>
                  <w:p w:rsidR="00DE710D" w:rsidRPr="00561279" w:rsidRDefault="00DE710D" w:rsidP="00DE710D">
                    <w:pPr>
                      <w:rPr>
                        <w:b/>
                      </w:rPr>
                    </w:pPr>
                    <w:r w:rsidRPr="00561279">
                      <w:rPr>
                        <w:b/>
                      </w:rPr>
                      <w:t>(Т</w:t>
                    </w:r>
                    <w:r w:rsidRPr="00561279">
                      <w:rPr>
                        <w:b/>
                        <w:vertAlign w:val="subscript"/>
                      </w:rPr>
                      <w:t>0</w:t>
                    </w:r>
                    <w:r w:rsidRPr="00561279">
                      <w:rPr>
                        <w:b/>
                      </w:rPr>
                      <w:t>-Т</w:t>
                    </w:r>
                    <w:r w:rsidRPr="00561279">
                      <w:rPr>
                        <w:b/>
                        <w:vertAlign w:val="subscript"/>
                      </w:rPr>
                      <w:t>R</w:t>
                    </w:r>
                    <w:r w:rsidRPr="00561279">
                      <w:rPr>
                        <w:b/>
                      </w:rPr>
                      <w:t>) К</w:t>
                    </w:r>
                  </w:p>
                  <w:p w:rsidR="00DE710D" w:rsidRDefault="00DE710D" w:rsidP="00DE710D"/>
                </w:txbxContent>
              </v:textbox>
            </v:shape>
            <v:shape id="_x0000_s1193" type="#_x0000_t202" style="position:absolute;left:1920;top:1665;width:615;height:7389" stroked="f">
              <v:textbox style="mso-next-textbox:#_x0000_s1193">
                <w:txbxContent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  <w:r w:rsidRPr="00D37776">
                      <w:rPr>
                        <w:b/>
                        <w:sz w:val="20"/>
                      </w:rPr>
                      <w:t>80</w:t>
                    </w: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  <w:r w:rsidRPr="00D37776">
                      <w:rPr>
                        <w:b/>
                        <w:sz w:val="20"/>
                      </w:rPr>
                      <w:t>70</w:t>
                    </w: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Default="00DE710D" w:rsidP="00DE710D">
                    <w:pPr>
                      <w:rPr>
                        <w:b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  <w:r w:rsidRPr="00D37776">
                      <w:rPr>
                        <w:b/>
                        <w:sz w:val="20"/>
                      </w:rPr>
                      <w:t>60</w:t>
                    </w: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  <w:r w:rsidRPr="00D37776">
                      <w:rPr>
                        <w:b/>
                        <w:sz w:val="20"/>
                      </w:rPr>
                      <w:t>50</w:t>
                    </w: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  <w:r w:rsidRPr="00D37776">
                      <w:rPr>
                        <w:b/>
                        <w:sz w:val="20"/>
                      </w:rPr>
                      <w:t>40</w:t>
                    </w: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  <w:r w:rsidRPr="00D37776">
                      <w:rPr>
                        <w:b/>
                        <w:sz w:val="20"/>
                      </w:rPr>
                      <w:t>30</w:t>
                    </w: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  <w:r w:rsidRPr="00D37776">
                      <w:rPr>
                        <w:b/>
                        <w:sz w:val="20"/>
                      </w:rPr>
                      <w:t>20</w:t>
                    </w: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</w:p>
                  <w:p w:rsidR="00DE710D" w:rsidRPr="00D37776" w:rsidRDefault="00DE710D" w:rsidP="00DE710D">
                    <w:pPr>
                      <w:rPr>
                        <w:b/>
                        <w:sz w:val="20"/>
                      </w:rPr>
                    </w:pPr>
                    <w:r w:rsidRPr="00D37776">
                      <w:rPr>
                        <w:b/>
                        <w:sz w:val="20"/>
                      </w:rPr>
                      <w:t>10</w:t>
                    </w:r>
                  </w:p>
                </w:txbxContent>
              </v:textbox>
            </v:shape>
          </v:group>
        </w:pict>
      </w:r>
    </w:p>
    <w:sectPr w:rsidR="00D64001" w:rsidRPr="00C51FA8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A8"/>
    <w:rsid w:val="00164EC1"/>
    <w:rsid w:val="00171BA3"/>
    <w:rsid w:val="001C1C26"/>
    <w:rsid w:val="001C67CF"/>
    <w:rsid w:val="002549BA"/>
    <w:rsid w:val="002B6871"/>
    <w:rsid w:val="002D3A53"/>
    <w:rsid w:val="003E745A"/>
    <w:rsid w:val="004348CA"/>
    <w:rsid w:val="00444BE9"/>
    <w:rsid w:val="006155E3"/>
    <w:rsid w:val="007A1917"/>
    <w:rsid w:val="00804CDD"/>
    <w:rsid w:val="0086248B"/>
    <w:rsid w:val="00950B0D"/>
    <w:rsid w:val="00984F50"/>
    <w:rsid w:val="009D0AAF"/>
    <w:rsid w:val="00B07DC6"/>
    <w:rsid w:val="00B10B61"/>
    <w:rsid w:val="00C11CEA"/>
    <w:rsid w:val="00C51FA8"/>
    <w:rsid w:val="00D64001"/>
    <w:rsid w:val="00DE710D"/>
    <w:rsid w:val="00E81E9F"/>
    <w:rsid w:val="00FE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8" type="connector" idref="#_x0000_s1063"/>
        <o:r id="V:Rule79" type="connector" idref="#_x0000_s1181"/>
        <o:r id="V:Rule80" type="connector" idref="#_x0000_s1154"/>
        <o:r id="V:Rule81" type="connector" idref="#_x0000_s1064"/>
        <o:r id="V:Rule82" type="connector" idref="#_x0000_s1056"/>
        <o:r id="V:Rule83" type="connector" idref="#_x0000_s1172"/>
        <o:r id="V:Rule84" type="connector" idref="#_x0000_s1054"/>
        <o:r id="V:Rule85" type="connector" idref="#_x0000_s1153"/>
        <o:r id="V:Rule86" type="connector" idref="#_x0000_s1075"/>
        <o:r id="V:Rule87" type="connector" idref="#_x0000_s1052"/>
        <o:r id="V:Rule88" type="connector" idref="#_x0000_s1038"/>
        <o:r id="V:Rule89" type="connector" idref="#_x0000_s1162"/>
        <o:r id="V:Rule90" type="connector" idref="#_x0000_s1151"/>
        <o:r id="V:Rule91" type="connector" idref="#_x0000_s1142"/>
        <o:r id="V:Rule92" type="connector" idref="#_x0000_s1183"/>
        <o:r id="V:Rule93" type="connector" idref="#_x0000_s1150"/>
        <o:r id="V:Rule94" type="connector" idref="#_x0000_s1173"/>
        <o:r id="V:Rule95" type="connector" idref="#_x0000_s1076"/>
        <o:r id="V:Rule96" type="connector" idref="#_x0000_s1166"/>
        <o:r id="V:Rule97" type="connector" idref="#_x0000_s1168"/>
        <o:r id="V:Rule98" type="connector" idref="#_x0000_s1060"/>
        <o:r id="V:Rule99" type="connector" idref="#_x0000_s1050"/>
        <o:r id="V:Rule100" type="connector" idref="#_x0000_s1174"/>
        <o:r id="V:Rule101" type="connector" idref="#_x0000_s1180"/>
        <o:r id="V:Rule102" type="connector" idref="#_x0000_s1071"/>
        <o:r id="V:Rule103" type="connector" idref="#_x0000_s1135"/>
        <o:r id="V:Rule104" type="connector" idref="#_x0000_s1055"/>
        <o:r id="V:Rule105" type="connector" idref="#_x0000_s1178"/>
        <o:r id="V:Rule106" type="connector" idref="#_x0000_s1185"/>
        <o:r id="V:Rule107" type="connector" idref="#_x0000_s1077"/>
        <o:r id="V:Rule108" type="connector" idref="#_x0000_s1176"/>
        <o:r id="V:Rule109" type="connector" idref="#_x0000_s1042"/>
        <o:r id="V:Rule110" type="connector" idref="#_x0000_s1059"/>
        <o:r id="V:Rule111" type="connector" idref="#_x0000_s1074"/>
        <o:r id="V:Rule112" type="connector" idref="#_x0000_s1147"/>
        <o:r id="V:Rule113" type="connector" idref="#_x0000_s1161"/>
        <o:r id="V:Rule114" type="connector" idref="#_x0000_s1170"/>
        <o:r id="V:Rule115" type="connector" idref="#_x0000_s1036"/>
        <o:r id="V:Rule116" type="connector" idref="#_x0000_s1046"/>
        <o:r id="V:Rule117" type="connector" idref="#_x0000_s1049"/>
        <o:r id="V:Rule118" type="connector" idref="#_x0000_s1088"/>
        <o:r id="V:Rule119" type="connector" idref="#_x0000_s1182"/>
        <o:r id="V:Rule120" type="connector" idref="#_x0000_s1164"/>
        <o:r id="V:Rule121" type="connector" idref="#_x0000_s1047"/>
        <o:r id="V:Rule122" type="connector" idref="#_x0000_s1067"/>
        <o:r id="V:Rule123" type="connector" idref="#_x0000_s1163"/>
        <o:r id="V:Rule124" type="connector" idref="#_x0000_s1167"/>
        <o:r id="V:Rule125" type="connector" idref="#_x0000_s1044"/>
        <o:r id="V:Rule126" type="connector" idref="#_x0000_s1184"/>
        <o:r id="V:Rule127" type="connector" idref="#_x0000_s1089"/>
        <o:r id="V:Rule128" type="connector" idref="#_x0000_s1061"/>
        <o:r id="V:Rule129" type="connector" idref="#_x0000_s1175"/>
        <o:r id="V:Rule130" type="connector" idref="#_x0000_s1169"/>
        <o:r id="V:Rule131" type="connector" idref="#_x0000_s1057"/>
        <o:r id="V:Rule132" type="connector" idref="#_x0000_s1144"/>
        <o:r id="V:Rule133" type="connector" idref="#_x0000_s1165"/>
        <o:r id="V:Rule134" type="connector" idref="#_x0000_s1177"/>
        <o:r id="V:Rule135" type="connector" idref="#_x0000_s1041"/>
        <o:r id="V:Rule136" type="connector" idref="#_x0000_s1053"/>
        <o:r id="V:Rule137" type="connector" idref="#_x0000_s1156"/>
        <o:r id="V:Rule138" type="connector" idref="#_x0000_s1155"/>
        <o:r id="V:Rule139" type="connector" idref="#_x0000_s1045"/>
        <o:r id="V:Rule140" type="connector" idref="#_x0000_s1051"/>
        <o:r id="V:Rule141" type="connector" idref="#_x0000_s1066"/>
        <o:r id="V:Rule142" type="connector" idref="#_x0000_s1070"/>
        <o:r id="V:Rule143" type="connector" idref="#_x0000_s1152"/>
        <o:r id="V:Rule144" type="connector" idref="#_x0000_s1141"/>
        <o:r id="V:Rule145" type="connector" idref="#_x0000_s1171"/>
        <o:r id="V:Rule146" type="connector" idref="#_x0000_s1179"/>
        <o:r id="V:Rule147" type="connector" idref="#_x0000_s1087"/>
        <o:r id="V:Rule148" type="connector" idref="#_x0000_s1062"/>
        <o:r id="V:Rule149" type="connector" idref="#_x0000_s1058"/>
        <o:r id="V:Rule150" type="connector" idref="#_x0000_s1157"/>
        <o:r id="V:Rule151" type="connector" idref="#_x0000_s1043"/>
        <o:r id="V:Rule152" type="connector" idref="#_x0000_s1078"/>
        <o:r id="V:Rule153" type="connector" idref="#_x0000_s1069"/>
        <o:r id="V:Rule154" type="connector" idref="#_x0000_s1132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9F"/>
  </w:style>
  <w:style w:type="paragraph" w:styleId="1">
    <w:name w:val="heading 1"/>
    <w:basedOn w:val="a"/>
    <w:next w:val="a"/>
    <w:link w:val="10"/>
    <w:uiPriority w:val="9"/>
    <w:qFormat/>
    <w:rsid w:val="00C51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51FA8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C51F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C51F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2008-01-23T03:03:00Z</dcterms:created>
  <dcterms:modified xsi:type="dcterms:W3CDTF">2008-02-20T05:15:00Z</dcterms:modified>
</cp:coreProperties>
</file>