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54" w:rsidRPr="006824D6" w:rsidRDefault="00E25154" w:rsidP="00806B65">
      <w:pPr>
        <w:pStyle w:val="1"/>
      </w:pPr>
      <w:r w:rsidRPr="006824D6">
        <w:t>Конспект занятия 1</w:t>
      </w:r>
      <w:r w:rsidR="00C9299C" w:rsidRPr="00806B65">
        <w:t>3</w:t>
      </w:r>
      <w:r w:rsidRPr="006824D6">
        <w:t xml:space="preserve">. </w:t>
      </w:r>
    </w:p>
    <w:p w:rsidR="00806B65" w:rsidRDefault="00806B65" w:rsidP="00806B65">
      <w:pPr>
        <w:pStyle w:val="2"/>
      </w:pPr>
    </w:p>
    <w:p w:rsidR="00E25154" w:rsidRDefault="00E25154" w:rsidP="00806B65">
      <w:pPr>
        <w:pStyle w:val="2"/>
      </w:pPr>
      <w:r w:rsidRPr="00806B65">
        <w:t>Цель.</w:t>
      </w:r>
    </w:p>
    <w:p w:rsidR="00806B65" w:rsidRPr="00806B65" w:rsidRDefault="00806B65" w:rsidP="00806B65"/>
    <w:p w:rsidR="00E25154" w:rsidRPr="00C9299C" w:rsidRDefault="00E25154" w:rsidP="00E25154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25154">
        <w:rPr>
          <w:rFonts w:ascii="Times New Roman" w:hAnsi="Times New Roman" w:cs="Times New Roman"/>
          <w:iCs/>
          <w:sz w:val="24"/>
          <w:szCs w:val="24"/>
        </w:rPr>
        <w:t xml:space="preserve">     Поставить и решить </w:t>
      </w:r>
      <w:r w:rsidR="00C9299C" w:rsidRPr="00C9299C">
        <w:rPr>
          <w:rFonts w:ascii="Times New Roman" w:hAnsi="Times New Roman" w:cs="Times New Roman"/>
          <w:iCs/>
          <w:sz w:val="24"/>
          <w:szCs w:val="24"/>
        </w:rPr>
        <w:t xml:space="preserve">вспомогательную </w:t>
      </w:r>
      <w:r w:rsidRPr="00E25154">
        <w:rPr>
          <w:rFonts w:ascii="Times New Roman" w:hAnsi="Times New Roman" w:cs="Times New Roman"/>
          <w:iCs/>
          <w:sz w:val="24"/>
          <w:szCs w:val="24"/>
        </w:rPr>
        <w:t>задачу</w:t>
      </w:r>
      <w:proofErr w:type="gramStart"/>
      <w:r w:rsidRPr="00E251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52F3">
        <w:rPr>
          <w:rFonts w:ascii="Times New Roman" w:hAnsi="Times New Roman" w:cs="Times New Roman"/>
          <w:iCs/>
          <w:sz w:val="24"/>
          <w:szCs w:val="24"/>
        </w:rPr>
        <w:t>Б</w:t>
      </w:r>
      <w:proofErr w:type="gramEnd"/>
      <w:r w:rsidR="00C9299C">
        <w:rPr>
          <w:rFonts w:ascii="Times New Roman" w:hAnsi="Times New Roman" w:cs="Times New Roman"/>
          <w:iCs/>
          <w:sz w:val="24"/>
          <w:szCs w:val="24"/>
        </w:rPr>
        <w:t xml:space="preserve"> и закончить рассмотрение задачи о </w:t>
      </w:r>
      <w:r w:rsidRPr="00E25154">
        <w:rPr>
          <w:rFonts w:ascii="Times New Roman" w:hAnsi="Times New Roman" w:cs="Times New Roman"/>
          <w:iCs/>
          <w:sz w:val="24"/>
          <w:szCs w:val="24"/>
        </w:rPr>
        <w:t xml:space="preserve"> радиальном распределении температуры в облучательном устройстве при отсутствии утечек тепла в торцы. </w:t>
      </w:r>
      <w:r w:rsidR="00294CC3">
        <w:rPr>
          <w:rFonts w:ascii="Times New Roman" w:hAnsi="Times New Roman" w:cs="Times New Roman"/>
          <w:iCs/>
          <w:sz w:val="24"/>
          <w:szCs w:val="24"/>
        </w:rPr>
        <w:t>Обосновать необходимость использования метода конечных элементов  (МКЭ) для расчета полей температуры в облучаемых образцах. Приступить к постановке задачи расчета поля температуры МКЭ для цилиндрического образца.</w:t>
      </w:r>
    </w:p>
    <w:p w:rsidR="00E25154" w:rsidRPr="00806B65" w:rsidRDefault="00E25154" w:rsidP="00806B65">
      <w:pPr>
        <w:pStyle w:val="2"/>
      </w:pPr>
      <w:r w:rsidRPr="00806B65">
        <w:t>План.</w:t>
      </w:r>
    </w:p>
    <w:p w:rsidR="00806B65" w:rsidRDefault="00806B65" w:rsidP="009752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F3" w:rsidRDefault="009752F3" w:rsidP="009752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2F3">
        <w:rPr>
          <w:rFonts w:ascii="Times New Roman" w:hAnsi="Times New Roman" w:cs="Times New Roman"/>
          <w:sz w:val="24"/>
          <w:szCs w:val="24"/>
        </w:rPr>
        <w:t xml:space="preserve">1. Постановка и решение вспомогательной задачи Б. </w:t>
      </w:r>
    </w:p>
    <w:p w:rsidR="009752F3" w:rsidRPr="009752F3" w:rsidRDefault="009752F3" w:rsidP="009752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2F3">
        <w:rPr>
          <w:rFonts w:ascii="Times New Roman" w:hAnsi="Times New Roman" w:cs="Times New Roman"/>
          <w:sz w:val="24"/>
          <w:szCs w:val="24"/>
        </w:rPr>
        <w:t xml:space="preserve">2.Решение задачи о поле  температуры в облучательном устройстве при отсутствии утечек тепла в торцы.      </w:t>
      </w:r>
    </w:p>
    <w:p w:rsidR="009752F3" w:rsidRPr="009752F3" w:rsidRDefault="009752F3" w:rsidP="009752F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2F3">
        <w:rPr>
          <w:rFonts w:ascii="Times New Roman" w:hAnsi="Times New Roman" w:cs="Times New Roman"/>
          <w:sz w:val="24"/>
          <w:szCs w:val="24"/>
        </w:rPr>
        <w:t>3. Постановка задачи расчета поля температуры МКЭ для цилиндрического образца.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</w:t>
      </w:r>
      <w:r w:rsidRPr="00E25154">
        <w:rPr>
          <w:rFonts w:ascii="Times New Roman" w:hAnsi="Times New Roman" w:cs="Times New Roman"/>
          <w:sz w:val="24"/>
          <w:szCs w:val="24"/>
          <w:u w:val="single"/>
        </w:rPr>
        <w:t>Поле температуры в образце (</w:t>
      </w:r>
      <w:r w:rsidR="00E06687">
        <w:rPr>
          <w:rFonts w:ascii="Times New Roman" w:hAnsi="Times New Roman" w:cs="Times New Roman"/>
          <w:sz w:val="24"/>
          <w:szCs w:val="24"/>
          <w:u w:val="single"/>
        </w:rPr>
        <w:t>задача Б</w:t>
      </w:r>
      <w:r w:rsidRPr="00E251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На поверхности цилиндра с коэффициентом теплопроводности λ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0,1</w:t>
      </w:r>
      <w:r w:rsidRPr="00E25154">
        <w:rPr>
          <w:rFonts w:ascii="Times New Roman" w:hAnsi="Times New Roman" w:cs="Times New Roman"/>
          <w:sz w:val="24"/>
          <w:szCs w:val="24"/>
        </w:rPr>
        <w:t xml:space="preserve">   задана температура Т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sz w:val="24"/>
          <w:szCs w:val="24"/>
        </w:rPr>
        <w:t xml:space="preserve">   , внутри цилиндра действуют внут</w:t>
      </w:r>
      <w:r w:rsidRPr="00E25154">
        <w:rPr>
          <w:rFonts w:ascii="Times New Roman" w:hAnsi="Times New Roman" w:cs="Times New Roman"/>
          <w:sz w:val="24"/>
          <w:szCs w:val="24"/>
        </w:rPr>
        <w:softHyphen/>
        <w:t>ренние источники тепла q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v01</w:t>
      </w:r>
      <w:r w:rsidRPr="00E25154">
        <w:rPr>
          <w:rFonts w:ascii="Times New Roman" w:hAnsi="Times New Roman" w:cs="Times New Roman"/>
          <w:sz w:val="24"/>
          <w:szCs w:val="24"/>
        </w:rPr>
        <w:t xml:space="preserve"> , в центре цилиндра температура имеет экстремум.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Граничные условия:</w:t>
      </w:r>
      <w:r w:rsidRPr="00E25154">
        <w:rPr>
          <w:rFonts w:ascii="Times New Roman" w:hAnsi="Times New Roman" w:cs="Times New Roman"/>
          <w:sz w:val="24"/>
          <w:szCs w:val="24"/>
        </w:rPr>
        <w:tab/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E25154">
        <w:rPr>
          <w:rFonts w:ascii="Times New Roman" w:hAnsi="Times New Roman" w:cs="Times New Roman"/>
          <w:b/>
          <w:sz w:val="24"/>
          <w:szCs w:val="24"/>
        </w:rPr>
        <w:t>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gramEnd"/>
      <w:r w:rsidRPr="00E25154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= 0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806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</w:rPr>
        <w:t>(19)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>= 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(20)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Поле температуры описывается уравнением (13) и (14).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Из (19)  C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sz w:val="24"/>
          <w:szCs w:val="24"/>
        </w:rPr>
        <w:t xml:space="preserve"> = 0, тогда  из (20) определяем: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С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>/4 λ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0,1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Поле температуры в цилиндре (образце) имеет вид: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71D7" w:rsidRP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103" style="position:absolute;margin-left:68.55pt;margin-top:12.85pt;width:320.4pt;height:485.35pt;z-index:251714560" coordorigin="1028,1182" coordsize="6408,97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1028;top:10175;width:5810;height:714" stroked="f">
              <v:textbox style="mso-next-textbox:#_x0000_s1104">
                <w:txbxContent>
                  <w:p w:rsidR="006971D7" w:rsidRPr="002D1C0B" w:rsidRDefault="006971D7" w:rsidP="006971D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1C0B">
                      <w:rPr>
                        <w:sz w:val="18"/>
                        <w:szCs w:val="18"/>
                      </w:rPr>
                      <w:t>Рис.</w:t>
                    </w:r>
                    <w:r w:rsidRPr="00620E35">
                      <w:rPr>
                        <w:sz w:val="18"/>
                        <w:szCs w:val="18"/>
                      </w:rPr>
                      <w:t>3.7</w:t>
                    </w:r>
                    <w:r w:rsidRPr="002D1C0B">
                      <w:rPr>
                        <w:sz w:val="18"/>
                        <w:szCs w:val="18"/>
                      </w:rPr>
                      <w:t xml:space="preserve"> Модель расчета поля температуры при отсутствии утечек тепла в торцы.</w:t>
                    </w:r>
                  </w:p>
                </w:txbxContent>
              </v:textbox>
            </v:shape>
            <v:group id="_x0000_s1105" style="position:absolute;left:1192;top:1182;width:6244;height:8661" coordorigin="2483,1355" coordsize="6244,8661">
              <v:group id="_x0000_s1106" style="position:absolute;left:2545;top:1355;width:6182;height:4306" coordorigin="1921,1314" coordsize="6344,4483">
                <v:shape id="_x0000_s1107" type="#_x0000_t202" style="position:absolute;left:3929;top:1922;width:706;height:472" stroked="f">
                  <v:textbox style="mso-next-textbox:#_x0000_s1107">
                    <w:txbxContent>
                      <w:p w:rsidR="006971D7" w:rsidRPr="002D1C0B" w:rsidRDefault="006971D7" w:rsidP="006971D7">
                        <w:pPr>
                          <w:rPr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2D1C0B">
                          <w:rPr>
                            <w:sz w:val="18"/>
                            <w:szCs w:val="18"/>
                            <w:lang w:val="en-US"/>
                          </w:rPr>
                          <w:t>λ</w:t>
                        </w:r>
                        <w:r w:rsidRPr="002D1C0B">
                          <w:rPr>
                            <w:sz w:val="18"/>
                            <w:szCs w:val="18"/>
                            <w:vertAlign w:val="subscript"/>
                            <w:lang w:val="en-US"/>
                          </w:rPr>
                          <w:t>k.k+1</w:t>
                        </w:r>
                      </w:p>
                    </w:txbxContent>
                  </v:textbox>
                </v:shape>
                <v:group id="_x0000_s1108" style="position:absolute;left:1921;top:1314;width:6344;height:4483" coordorigin="1921,1314" coordsize="6344,4483">
                  <v:shape id="_x0000_s1109" style="position:absolute;left:1921;top:1673;width:442;height:3601" coordsize="442,3601" path="m7,hdc71,64,142,54,232,60v92,31,5,-4,75,37c336,114,381,116,412,120v27,9,18,,30,22hal440,3601,,3601,7,hdxe" fillcolor="black">
                    <v:fill r:id="rId5" o:title="Широкий диагональный 1" type="pattern"/>
                    <v:path arrowok="t"/>
                  </v:shape>
                  <v:rect id="_x0000_s1110" style="position:absolute;left:3241;top:1854;width:440;height:3420" fillcolor="black">
                    <v:fill r:id="rId6" o:title="Широкий диагональный 2" type="pattern"/>
                  </v:rect>
                  <v:rect id="_x0000_s1111" style="position:absolute;left:4794;top:1854;width:440;height:3420" fillcolor="black">
                    <v:fill r:id="rId5" o:title="Широкий диагональный 1" type="pattern"/>
                  </v:rect>
                  <v:rect id="_x0000_s1112" style="position:absolute;left:6871;top:1854;width:495;height:3420" fillcolor="black">
                    <v:fill r:id="rId5" o:title="Широкий диагональный 1" type="pattern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3" type="#_x0000_t32" style="position:absolute;left:1921;top:1314;width:0;height:4320" o:connectortype="straight" strokeweight="1pt">
                    <v:stroke dashstyle="longDashDot"/>
                  </v:shape>
                  <v:shape id="_x0000_s1114" type="#_x0000_t202" style="position:absolute;left:2471;top:1854;width:484;height:540" stroked="f">
                    <v:textbox style="mso-next-textbox:#_x0000_s1114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k</w:t>
                          </w:r>
                          <w:proofErr w:type="spellEnd"/>
                        </w:p>
                      </w:txbxContent>
                    </v:textbox>
                  </v:shape>
                  <v:shape id="_x0000_s1115" type="#_x0000_t32" style="position:absolute;left:1921;top:2214;width:1320;height:0" o:connectortype="straight">
                    <v:stroke endarrow="block"/>
                  </v:shape>
                  <v:shape id="_x0000_s1116" type="#_x0000_t202" style="position:absolute;left:6243;top:4501;width:550;height:540" stroked="f">
                    <v:textbox style="mso-next-textbox:#_x0000_s1116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</w:p>
                      </w:txbxContent>
                    </v:textbox>
                  </v:shape>
                  <v:shape id="_x0000_s1117" type="#_x0000_t202" style="position:absolute;left:3481;top:5362;width:518;height:435" stroked="f">
                    <v:textbox style="mso-next-textbox:#_x0000_s1117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26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18" type="#_x0000_t202" style="position:absolute;left:2197;top:5362;width:518;height:435" stroked="f">
                    <v:textbox style="mso-next-textbox:#_x0000_s1118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19" type="#_x0000_t202" style="position:absolute;left:3037;top:5362;width:518;height:435" stroked="f">
                    <v:textbox style="mso-next-textbox:#_x0000_s1119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20" type="#_x0000_t202" style="position:absolute;left:4635;top:5362;width:518;height:435" stroked="f">
                    <v:textbox style="mso-next-textbox:#_x0000_s1120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27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21" type="#_x0000_t202" style="position:absolute;left:5111;top:5362;width:692;height:435" stroked="f">
                    <v:textbox style="mso-next-textbox:#_x0000_s1121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K+1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28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22" type="#_x0000_t202" style="position:absolute;left:5634;top:5362;width:692;height:435" stroked="f">
                    <v:textbox style="mso-next-textbox:#_x0000_s1122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K+2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29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23" type="#_x0000_t202" style="position:absolute;left:6101;top:5362;width:692;height:435" stroked="f">
                    <v:textbox style="mso-next-textbox:#_x0000_s1123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K+3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256540" cy="175860"/>
                                <wp:effectExtent l="19050" t="0" r="0" b="0"/>
                                <wp:docPr id="30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540" cy="175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3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24" type="#_x0000_t202" style="position:absolute;left:6674;top:5362;width:692;height:435" stroked="f">
                    <v:textbox style="mso-next-textbox:#_x0000_s1124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n-1</w:t>
                          </w:r>
                          <w:proofErr w:type="gramEnd"/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3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25" type="#_x0000_t202" style="position:absolute;left:7283;top:5362;width:495;height:435" stroked="f">
                    <v:textbox style="mso-next-textbox:#_x0000_s1125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_x0000_s1126" type="#_x0000_t202" style="position:absolute;left:2423;top:3098;width:690;height:472" stroked="f">
                    <v:textbox style="mso-next-textbox:#_x0000_s1126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v01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255270" cy="226720"/>
                                <wp:effectExtent l="19050" t="0" r="0" b="0"/>
                                <wp:docPr id="33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5270" cy="2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v01</w:t>
                          </w:r>
                        </w:p>
                      </w:txbxContent>
                    </v:textbox>
                  </v:shape>
                  <v:shape id="_x0000_s1127" type="#_x0000_t32" style="position:absolute;left:2197;top:3495;width:436;height:495;flip:y" o:connectortype="straight"/>
                  <v:shape id="_x0000_s1128" type="#_x0000_t202" style="position:absolute;left:3794;top:2394;width:690;height:472" stroked="f">
                    <v:textbox style="mso-next-textbox:#_x0000_s1128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v23</w:t>
                          </w:r>
                        </w:p>
                      </w:txbxContent>
                    </v:textbox>
                  </v:shape>
                  <v:rect id="_x0000_s1129" style="position:absolute;left:5803;top:1854;width:440;height:3420" fillcolor="black">
                    <v:fill r:id="rId6" o:title="Широкий диагональный 2" type="pattern"/>
                  </v:rect>
                  <v:shape id="_x0000_s1130" type="#_x0000_t32" style="position:absolute;left:1921;top:4914;width:4950;height:0" o:connectortype="straight">
                    <v:stroke endarrow="block"/>
                  </v:shape>
                  <v:shape id="_x0000_s1131" type="#_x0000_t32" style="position:absolute;left:3435;top:2528;width:564;height:240;flip:x y" o:connectortype="straight"/>
                  <v:shape id="_x0000_s1132" type="#_x0000_t202" style="position:absolute;left:3794;top:3270;width:690;height:472" stroked="f">
                    <v:textbox style="mso-next-textbox:#_x0000_s1132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λ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23</w:t>
                          </w:r>
                        </w:p>
                      </w:txbxContent>
                    </v:textbox>
                  </v:shape>
                  <v:shape id="_x0000_s1133" type="#_x0000_t32" style="position:absolute;left:3481;top:3645;width:518;height:638;flip:y" o:connectortype="straight"/>
                  <v:shape id="_x0000_s1134" type="#_x0000_t32" style="position:absolute;left:4313;top:2340;width:646;height:579" o:connectortype="straight"/>
                  <v:shape id="_x0000_s1135" type="#_x0000_t202" style="position:absolute;left:3794;top:4029;width:841;height:472" stroked="f">
                    <v:textbox style="mso-next-textbox:#_x0000_s1135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vk.k+1</w:t>
                          </w:r>
                        </w:p>
                      </w:txbxContent>
                    </v:textbox>
                  </v:shape>
                  <v:shape id="_x0000_s1136" type="#_x0000_t32" style="position:absolute;left:4313;top:3570;width:646;height:540;flip:y" o:connectortype="straight"/>
                  <v:shape id="_x0000_s1137" type="#_x0000_t32" style="position:absolute;left:7366;top:3270;width:517;height:0" o:connectortype="straight">
                    <v:stroke endarrow="block"/>
                  </v:shape>
                  <v:shape id="_x0000_s1138" type="#_x0000_t202" style="position:absolute;left:7485;top:2768;width:533;height:443" stroked="f">
                    <v:textbox style="mso-next-textbox:#_x0000_s1138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139" type="#_x0000_t202" style="position:absolute;left:7440;top:3645;width:825;height:473" stroked="f">
                    <v:textbox style="mso-next-textbox:#_x0000_s1139">
                      <w:txbxContent>
                        <w:p w:rsidR="006971D7" w:rsidRPr="002D1C0B" w:rsidRDefault="006971D7" w:rsidP="006971D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</w:rPr>
                            <w:t>α</w:t>
                          </w: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proofErr w:type="spell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cp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  <v:group id="_x0000_s1140" style="position:absolute;left:5324;top:5661;width:3031;height:4338" coordorigin="4773,5797" coordsize="3110,4517">
                <v:group id="_x0000_s1141" style="position:absolute;left:4773;top:5797;width:3110;height:4517" coordorigin="4773,5797" coordsize="3110,4517">
                  <v:group id="_x0000_s1142" style="position:absolute;left:4773;top:6714;width:3110;height:3600" coordorigin="1849,6714" coordsize="3110,3600">
                    <v:shape id="_x0000_s1143" type="#_x0000_t202" style="position:absolute;left:4060;top:8515;width:899;height:540" stroked="f">
                      <v:textbox style="mso-next-textbox:#_x0000_s1143">
                        <w:txbxContent>
                          <w:p w:rsidR="006971D7" w:rsidRPr="002D1C0B" w:rsidRDefault="006971D7" w:rsidP="006971D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T=T(r)</w:t>
                            </w:r>
                          </w:p>
                        </w:txbxContent>
                      </v:textbox>
                    </v:shape>
                    <v:shape id="_x0000_s1144" type="#_x0000_t202" style="position:absolute;left:1849;top:9234;width:574;height:540" stroked="f">
                      <v:textbox style="mso-next-textbox:#_x0000_s1144">
                        <w:txbxContent>
                          <w:p w:rsidR="006971D7" w:rsidRPr="002D1C0B" w:rsidRDefault="006971D7" w:rsidP="006971D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Q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45" type="#_x0000_t32" style="position:absolute;left:1921;top:6714;width:0;height:3600" o:connectortype="straight" strokeweight="1pt">
                      <v:stroke dashstyle="dashDot"/>
                    </v:shape>
                    <v:rect id="_x0000_s1146" style="position:absolute;left:3037;top:6894;width:1084;height:3240"/>
                    <v:shape id="_x0000_s1147" type="#_x0000_t202" style="position:absolute;left:3101;top:9414;width:800;height:472" stroked="f">
                      <v:textbox style="mso-next-textbox:#_x0000_s1147">
                        <w:txbxContent>
                          <w:p w:rsidR="006971D7" w:rsidRPr="002D1C0B" w:rsidRDefault="006971D7" w:rsidP="006971D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λ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k,</w:t>
                            </w:r>
                            <w:proofErr w:type="gramEnd"/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k+1</w:t>
                            </w:r>
                          </w:p>
                        </w:txbxContent>
                      </v:textbox>
                    </v:shape>
                    <v:shape id="_x0000_s1148" type="#_x0000_t202" style="position:absolute;left:3113;top:7434;width:898;height:540" stroked="f">
                      <v:textbox style="mso-next-textbox:#_x0000_s1148">
                        <w:txbxContent>
                          <w:p w:rsidR="006971D7" w:rsidRPr="002D1C0B" w:rsidRDefault="006971D7" w:rsidP="006971D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q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vk,</w:t>
                            </w:r>
                            <w:proofErr w:type="gramEnd"/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k+1</w:t>
                            </w:r>
                          </w:p>
                        </w:txbxContent>
                      </v:textbox>
                    </v:shape>
                    <v:shape id="_x0000_s1149" type="#_x0000_t202" style="position:absolute;left:2031;top:7434;width:574;height:540" stroked="f">
                      <v:textbox style="mso-next-textbox:#_x0000_s1149">
                        <w:txbxContent>
                          <w:p w:rsidR="006971D7" w:rsidRPr="002D1C0B" w:rsidRDefault="006971D7" w:rsidP="006971D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50" type="#_x0000_t32" style="position:absolute;left:2423;top:7614;width:614;height:0" o:connectortype="straight">
                      <v:stroke endarrow="block"/>
                    </v:shape>
                    <v:shape id="_x0000_s1151" type="#_x0000_t32" style="position:absolute;left:2363;top:9054;width:674;height:0" o:connectortype="straight">
                      <v:stroke endarrow="block"/>
                    </v:shape>
                    <v:shape id="_x0000_s1152" type="#_x0000_t32" style="position:absolute;left:2363;top:9234;width:674;height:0" o:connectortype="straight">
                      <v:stroke endarrow="block"/>
                    </v:shape>
                    <v:shape id="_x0000_s1153" type="#_x0000_t32" style="position:absolute;left:2363;top:9414;width:674;height:0" o:connectortype="straight">
                      <v:stroke endarrow="block"/>
                    </v:shape>
                    <v:shape id="_x0000_s1154" type="#_x0000_t32" style="position:absolute;left:2363;top:9594;width:674;height:0" o:connectortype="straight">
                      <v:stroke endarrow="block"/>
                    </v:shape>
                    <v:shape id="_x0000_s1155" type="#_x0000_t32" style="position:absolute;left:2363;top:9783;width:674;height:0" o:connectortype="straight">
                      <v:stroke endarrow="block"/>
                    </v:shape>
                    <v:shape id="_x0000_s1156" type="#_x0000_t32" style="position:absolute;left:2363;top:9954;width:674;height:0" o:connectortype="straight">
                      <v:stroke endarrow="block"/>
                    </v:shape>
                    <v:shape id="_x0000_s1157" type="#_x0000_t202" style="position:absolute;left:2001;top:8154;width:604;height:540" stroked="f">
                      <v:textbox style="mso-next-textbox:#_x0000_s1157">
                        <w:txbxContent>
                          <w:p w:rsidR="006971D7" w:rsidRPr="002D1C0B" w:rsidRDefault="006971D7" w:rsidP="006971D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158" type="#_x0000_t32" style="position:absolute;left:2423;top:8334;width:614;height:540" o:connectortype="straight"/>
                    <v:shape id="_x0000_s1159" type="#_x0000_t202" style="position:absolute;left:4313;top:7074;width:604;height:540" stroked="f">
                      <v:textbox style="mso-next-textbox:#_x0000_s1159">
                        <w:txbxContent>
                          <w:p w:rsidR="006971D7" w:rsidRPr="002D1C0B" w:rsidRDefault="006971D7" w:rsidP="006971D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k+1</w:t>
                            </w:r>
                          </w:p>
                        </w:txbxContent>
                      </v:textbox>
                    </v:shape>
                    <v:shape id="_x0000_s1160" type="#_x0000_t32" style="position:absolute;left:4121;top:7254;width:192;height:1260;flip:x" o:connectortype="straight"/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161" type="#_x0000_t88" style="position:absolute;left:6244;top:4955;width:240;height:3038;rotation:270"/>
                  <v:shape id="_x0000_s1162" type="#_x0000_t32" style="position:absolute;left:5001;top:5797;width:1325;height:557;flip:x y" o:connectortype="straight">
                    <v:stroke endarrow="block"/>
                  </v:shape>
                </v:group>
                <v:shape id="_x0000_s1163" type="#_x0000_t202" style="position:absolute;left:4794;top:5978;width:495;height:436">
                  <v:textbox style="mso-next-textbox:#_x0000_s1163">
                    <w:txbxContent>
                      <w:p w:rsidR="006971D7" w:rsidRPr="002D1C0B" w:rsidRDefault="006971D7" w:rsidP="006971D7">
                        <w:pPr>
                          <w:rPr>
                            <w:sz w:val="18"/>
                            <w:szCs w:val="18"/>
                          </w:rPr>
                        </w:pPr>
                        <w:r w:rsidRPr="002D1C0B">
                          <w:rPr>
                            <w:sz w:val="18"/>
                            <w:szCs w:val="18"/>
                            <w:lang w:val="en-US"/>
                          </w:rPr>
                          <w:t>А</w:t>
                        </w:r>
                      </w:p>
                    </w:txbxContent>
                  </v:textbox>
                </v:shape>
              </v:group>
              <v:group id="_x0000_s1164" style="position:absolute;left:2483;top:5678;width:2841;height:4338" coordorigin="1808,5797" coordsize="2915,4517">
                <v:group id="_x0000_s1165" style="position:absolute;left:1808;top:5797;width:2915;height:4517" coordorigin="1808,5797" coordsize="2915,4517">
                  <v:group id="_x0000_s1166" style="position:absolute;left:1808;top:6354;width:2915;height:3960" coordorigin="1808,5994" coordsize="2915,3960">
                    <v:group id="_x0000_s1167" style="position:absolute;left:1808;top:6354;width:2915;height:3600" coordorigin="4230,6714" coordsize="2915,3600">
                      <v:shape id="_x0000_s1168" type="#_x0000_t202" style="position:absolute;left:4230;top:9414;width:1321;height:540" stroked="f">
                        <v:textbox style="mso-next-textbox:#_x0000_s1168">
                          <w:txbxContent>
                            <w:p w:rsidR="006971D7" w:rsidRPr="002D1C0B" w:rsidRDefault="006971D7" w:rsidP="006971D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dT</w:t>
                              </w:r>
                              <w:proofErr w:type="spellEnd"/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dr|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proofErr w:type="spellEnd"/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=</w:t>
                              </w:r>
                              <w:proofErr w:type="gramEnd"/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=0</w:t>
                              </w:r>
                            </w:p>
                          </w:txbxContent>
                        </v:textbox>
                      </v:shape>
                      <v:shape id="_x0000_s1169" type="#_x0000_t202" style="position:absolute;left:6243;top:8874;width:899;height:540" stroked="f">
                        <v:textbox style="mso-next-textbox:#_x0000_s1169">
                          <w:txbxContent>
                            <w:p w:rsidR="006971D7" w:rsidRPr="002D1C0B" w:rsidRDefault="006971D7" w:rsidP="006971D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T=T(r)</w:t>
                              </w:r>
                            </w:p>
                          </w:txbxContent>
                        </v:textbox>
                      </v:shape>
                      <v:shape id="_x0000_s1170" type="#_x0000_t32" style="position:absolute;left:5441;top:6714;width:1;height:3600" o:connectortype="straight" strokeweight="1pt">
                        <v:stroke dashstyle="dashDot"/>
                      </v:shape>
                      <v:shape id="_x0000_s1171" type="#_x0000_t32" style="position:absolute;left:5441;top:6894;width:885;height:0" o:connectortype="straight"/>
                      <v:shape id="_x0000_s1172" type="#_x0000_t32" style="position:absolute;left:6326;top:6894;width:0;height:3240" o:connectortype="straight"/>
                      <v:shape id="_x0000_s1173" type="#_x0000_t32" style="position:absolute;left:5441;top:10134;width:885;height:0;flip:x" o:connectortype="straight"/>
                      <v:shape id="_x0000_s1174" type="#_x0000_t202" style="position:absolute;left:5551;top:9234;width:569;height:549" stroked="f">
                        <v:textbox style="mso-next-textbox:#_x0000_s1174">
                          <w:txbxContent>
                            <w:p w:rsidR="006971D7" w:rsidRPr="002D1C0B" w:rsidRDefault="006971D7" w:rsidP="006971D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λ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01</w:t>
                              </w:r>
                            </w:p>
                          </w:txbxContent>
                        </v:textbox>
                      </v:shape>
                      <v:shape id="_x0000_s1175" type="#_x0000_t202" style="position:absolute;left:5551;top:7434;width:692;height:540" stroked="f">
                        <v:textbox style="mso-next-textbox:#_x0000_s1175">
                          <w:txbxContent>
                            <w:p w:rsidR="006971D7" w:rsidRPr="002D1C0B" w:rsidRDefault="006971D7" w:rsidP="006971D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q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v01</w:t>
                              </w:r>
                            </w:p>
                          </w:txbxContent>
                        </v:textbox>
                      </v:shape>
                      <v:shape id="_x0000_s1176" type="#_x0000_t202" style="position:absolute;left:5527;top:8334;width:574;height:540" stroked="f">
                        <v:textbox style="mso-next-textbox:#_x0000_s1176">
                          <w:txbxContent>
                            <w:p w:rsidR="006971D7" w:rsidRPr="002D1C0B" w:rsidRDefault="006971D7" w:rsidP="006971D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177" type="#_x0000_t32" style="position:absolute;left:5881;top:8514;width:445;height:1" o:connectortype="straight">
                        <v:stroke endarrow="block"/>
                      </v:shape>
                      <v:shape id="_x0000_s1178" type="#_x0000_t202" style="position:absolute;left:6541;top:7074;width:604;height:540" stroked="f">
                        <v:textbox style="mso-next-textbox:#_x0000_s1178">
                          <w:txbxContent>
                            <w:p w:rsidR="006971D7" w:rsidRPr="002D1C0B" w:rsidRDefault="006971D7" w:rsidP="006971D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179" type="#_x0000_t32" style="position:absolute;left:6326;top:7254;width:215;height:900;flip:x" o:connectortype="straight"/>
                      <v:shape id="_x0000_s1180" type="#_x0000_t32" style="position:absolute;left:4891;top:8874;width:550;height:540;flip:x" o:connectortype="straight"/>
                    </v:group>
                    <v:shape id="_x0000_s1181" type="#_x0000_t88" style="position:absolute;left:3121;top:4794;width:240;height:2640;rotation:270"/>
                  </v:group>
                  <v:shape id="_x0000_s1182" type="#_x0000_t32" style="position:absolute;left:2141;top:5797;width:1100;height:557;flip:x y" o:connectortype="straight">
                    <v:stroke endarrow="block"/>
                  </v:shape>
                </v:group>
                <v:shape id="_x0000_s1183" type="#_x0000_t202" style="position:absolute;left:1928;top:5978;width:495;height:436">
                  <v:textbox style="mso-next-textbox:#_x0000_s1183">
                    <w:txbxContent>
                      <w:p w:rsidR="006971D7" w:rsidRPr="002D1C0B" w:rsidRDefault="006971D7" w:rsidP="006971D7">
                        <w:pPr>
                          <w:rPr>
                            <w:sz w:val="18"/>
                            <w:szCs w:val="18"/>
                          </w:rPr>
                        </w:pPr>
                        <w:r w:rsidRPr="002D1C0B">
                          <w:rPr>
                            <w:sz w:val="18"/>
                            <w:szCs w:val="18"/>
                          </w:rPr>
                          <w:t>Б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Т=Т</w:t>
      </w:r>
      <w:proofErr w:type="gramStart"/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E25154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>-r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</w:rPr>
        <w:t>)/4 λ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к, к+1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Поток тепла с поверхности цилиндра: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- 2π λ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0,1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E25154">
        <w:rPr>
          <w:rFonts w:ascii="Times New Roman" w:hAnsi="Times New Roman" w:cs="Times New Roman"/>
          <w:b/>
          <w:sz w:val="24"/>
          <w:szCs w:val="24"/>
        </w:rPr>
        <w:t>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πq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πq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E25154">
        <w:rPr>
          <w:rFonts w:ascii="Times New Roman" w:hAnsi="Times New Roman" w:cs="Times New Roman"/>
          <w:b/>
          <w:sz w:val="24"/>
          <w:szCs w:val="24"/>
        </w:rPr>
        <w:t>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где </w:t>
      </w:r>
      <w:r w:rsidRPr="00E2515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25154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Определяем потоки тепла, пользуясь результатами задач, рассмотренных выше: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1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Σ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πq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E25154">
        <w:rPr>
          <w:rFonts w:ascii="Times New Roman" w:hAnsi="Times New Roman" w:cs="Times New Roman"/>
          <w:b/>
          <w:sz w:val="24"/>
          <w:szCs w:val="24"/>
        </w:rPr>
        <w:t>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+1 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) при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0.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51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E25154">
        <w:rPr>
          <w:rFonts w:ascii="Times New Roman" w:hAnsi="Times New Roman" w:cs="Times New Roman"/>
          <w:sz w:val="24"/>
          <w:szCs w:val="24"/>
          <w:vertAlign w:val="superscript"/>
        </w:rPr>
        <w:t>=0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 Используя краевое условие (6), имеем: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E25154">
        <w:rPr>
          <w:rFonts w:ascii="Times New Roman" w:hAnsi="Times New Roman" w:cs="Times New Roman"/>
          <w:b/>
          <w:sz w:val="24"/>
          <w:szCs w:val="24"/>
        </w:rPr>
        <w:t>/2 πα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 Определяем перепады температуры: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- на оболочке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6971D7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-1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E25154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gramEnd"/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-1,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-1,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</w:t>
      </w:r>
    </w:p>
    <w:p w:rsidR="00E25154" w:rsidRPr="006971D7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- в газовой прослойке: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6971D7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spellEnd"/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proofErr w:type="spellStart"/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proofErr w:type="spellEnd"/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-2</w:t>
      </w:r>
      <w:proofErr w:type="gramStart"/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gramEnd"/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-1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-2,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697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-1</w:t>
      </w:r>
    </w:p>
    <w:p w:rsidR="00E25154" w:rsidRPr="006971D7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proofErr w:type="gramStart"/>
      <w:r w:rsidRPr="00E25154">
        <w:rPr>
          <w:rFonts w:ascii="Times New Roman" w:hAnsi="Times New Roman" w:cs="Times New Roman"/>
          <w:sz w:val="24"/>
          <w:szCs w:val="24"/>
        </w:rPr>
        <w:t>к-ом</w:t>
      </w:r>
      <w:proofErr w:type="spellEnd"/>
      <w:proofErr w:type="gramEnd"/>
      <w:r w:rsidRPr="00E25154">
        <w:rPr>
          <w:rFonts w:ascii="Times New Roman" w:hAnsi="Times New Roman" w:cs="Times New Roman"/>
          <w:sz w:val="24"/>
          <w:szCs w:val="24"/>
        </w:rPr>
        <w:t xml:space="preserve"> экране: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- 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- в к-1 прослойке: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- 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lastRenderedPageBreak/>
        <w:t>-в экране с радиусами R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5154">
        <w:rPr>
          <w:rFonts w:ascii="Times New Roman" w:hAnsi="Times New Roman" w:cs="Times New Roman"/>
          <w:sz w:val="24"/>
          <w:szCs w:val="24"/>
        </w:rPr>
        <w:t xml:space="preserve"> и  R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2515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,2,3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2,3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- в прослойке с радиусами R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sz w:val="24"/>
          <w:szCs w:val="24"/>
        </w:rPr>
        <w:t xml:space="preserve"> и  R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5154">
        <w:rPr>
          <w:rFonts w:ascii="Times New Roman" w:hAnsi="Times New Roman" w:cs="Times New Roman"/>
          <w:sz w:val="24"/>
          <w:szCs w:val="24"/>
        </w:rPr>
        <w:t>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- 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1,2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1,2 </w:t>
      </w:r>
      <w:r w:rsidRPr="00E25154">
        <w:rPr>
          <w:rFonts w:ascii="Times New Roman" w:hAnsi="Times New Roman" w:cs="Times New Roman"/>
          <w:b/>
          <w:sz w:val="24"/>
          <w:szCs w:val="24"/>
        </w:rPr>
        <w:t>,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- в образце: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 w:rsidRPr="00E25154">
        <w:rPr>
          <w:rFonts w:ascii="Times New Roman" w:hAnsi="Times New Roman" w:cs="Times New Roman"/>
          <w:b/>
          <w:sz w:val="24"/>
          <w:szCs w:val="24"/>
        </w:rPr>
        <w:t>-Т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25154">
        <w:rPr>
          <w:rFonts w:ascii="Times New Roman" w:hAnsi="Times New Roman" w:cs="Times New Roman"/>
          <w:b/>
          <w:sz w:val="24"/>
          <w:szCs w:val="24"/>
        </w:rPr>
        <w:t>/4 λ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0,1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Последовательное суммирование вышеприведенных разностей дает возможность определить поле температуры по радиусу облучательного устройства.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Исследование свойств материалов в реакторном эксперименте осложняется наличием интенсивных тепловыделений в испытуемом     образце.  Следствием этого являются  градиенты температуры    по объему образца и появление термонапряжений, которые в  ряде случаев могут приводить к растрескиванию образца. Существенными могут оказаться явления, обусловленные   наличием градиента плотности тепловыделения в материале.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В целом, требования к оценке поведения образца в реакторном эксперименте должны быть более строгими, расчеты температурных полей более подробными и точными.</w:t>
      </w:r>
    </w:p>
    <w:p w:rsidR="00E25154" w:rsidRPr="006971D7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71D7">
        <w:rPr>
          <w:rFonts w:ascii="Times New Roman" w:hAnsi="Times New Roman" w:cs="Times New Roman"/>
          <w:b/>
          <w:sz w:val="24"/>
          <w:szCs w:val="24"/>
        </w:rPr>
        <w:t xml:space="preserve">     Для расчета температурных полей в образце реакторной установки целесообразно воспользоваться методом конечных элементов.</w:t>
      </w:r>
    </w:p>
    <w:p w:rsidR="00E25154" w:rsidRPr="00E25154" w:rsidRDefault="00806B65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5154" w:rsidRPr="00E25154">
        <w:rPr>
          <w:rFonts w:ascii="Times New Roman" w:hAnsi="Times New Roman" w:cs="Times New Roman"/>
          <w:sz w:val="24"/>
          <w:szCs w:val="24"/>
        </w:rPr>
        <w:t xml:space="preserve"> Постановка задачи.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1.Геометрические условия задают цилиндрический осе симметричный образец.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2.Физические   условия   задают    распределение     источников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тепло</w:t>
      </w:r>
      <w:r w:rsidRPr="00E25154">
        <w:rPr>
          <w:rFonts w:ascii="Times New Roman" w:hAnsi="Times New Roman" w:cs="Times New Roman"/>
          <w:sz w:val="24"/>
          <w:szCs w:val="24"/>
        </w:rPr>
        <w:softHyphen/>
        <w:t>выделения  в образце и  коэффициент теплопроводности, зависящий от температуры.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3.Временные условия рассматривают стационарную задачу: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E25154">
        <w:rPr>
          <w:rFonts w:ascii="Times New Roman" w:hAnsi="Times New Roman" w:cs="Times New Roman"/>
          <w:b/>
          <w:sz w:val="24"/>
          <w:szCs w:val="24"/>
        </w:rPr>
        <w:t>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dτ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=0                                                                                          (21)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4.Граничные условия.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На торцевых поверхностях образца предлагается использовать два варианта граничных условий: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lastRenderedPageBreak/>
        <w:t xml:space="preserve">- условия первого рода: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>|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=0, 0≤ 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≤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(0,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>)                                                                         (22)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>|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=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 0≤ 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≤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>)                                                                       (23)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- условия третьего рода: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E25154">
        <w:rPr>
          <w:rFonts w:ascii="Times New Roman" w:hAnsi="Times New Roman" w:cs="Times New Roman"/>
          <w:b/>
          <w:sz w:val="24"/>
          <w:szCs w:val="24"/>
        </w:rPr>
        <w:t>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25154">
        <w:rPr>
          <w:rFonts w:ascii="Times New Roman" w:hAnsi="Times New Roman" w:cs="Times New Roman"/>
          <w:b/>
          <w:sz w:val="24"/>
          <w:szCs w:val="24"/>
        </w:rPr>
        <w:t>r |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=0, 0≤ 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≤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α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(0,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>) [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(0,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E25154">
        <w:rPr>
          <w:rFonts w:ascii="Times New Roman" w:hAnsi="Times New Roman" w:cs="Times New Roman"/>
          <w:b/>
          <w:sz w:val="24"/>
          <w:szCs w:val="24"/>
        </w:rPr>
        <w:t>]                                    (24)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E25154">
        <w:rPr>
          <w:rFonts w:ascii="Times New Roman" w:hAnsi="Times New Roman" w:cs="Times New Roman"/>
          <w:b/>
          <w:sz w:val="24"/>
          <w:szCs w:val="24"/>
        </w:rPr>
        <w:t>/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>=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 0≤ 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≤ 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α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>) [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cH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806B6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25154">
        <w:rPr>
          <w:rFonts w:ascii="Times New Roman" w:hAnsi="Times New Roman" w:cs="Times New Roman"/>
          <w:b/>
          <w:sz w:val="24"/>
          <w:szCs w:val="24"/>
        </w:rPr>
        <w:t>(25)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На внешней боковой поверхности цилиндрического образца задаются граничные условия третьего рода: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</w:rPr>
        <w:t>= 2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πRα</w:t>
      </w:r>
      <w:r w:rsidRPr="00E25154">
        <w:rPr>
          <w:rFonts w:ascii="Times New Roman" w:hAnsi="Times New Roman" w:cs="Times New Roman"/>
          <w:b/>
          <w:sz w:val="24"/>
          <w:szCs w:val="24"/>
        </w:rPr>
        <w:t>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E25154">
        <w:rPr>
          <w:rFonts w:ascii="Times New Roman" w:hAnsi="Times New Roman" w:cs="Times New Roman"/>
          <w:b/>
          <w:sz w:val="24"/>
          <w:szCs w:val="24"/>
        </w:rPr>
        <w:t>,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>) [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25154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cr</w:t>
      </w:r>
      <w:r w:rsidRPr="00E25154">
        <w:rPr>
          <w:rFonts w:ascii="Times New Roman" w:hAnsi="Times New Roman" w:cs="Times New Roman"/>
          <w:b/>
          <w:sz w:val="24"/>
          <w:szCs w:val="24"/>
        </w:rPr>
        <w:t>]                                                             (26)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6971D7" w:rsidRDefault="006971D7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71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5154" w:rsidRPr="006971D7">
        <w:rPr>
          <w:rFonts w:ascii="Times New Roman" w:hAnsi="Times New Roman" w:cs="Times New Roman"/>
          <w:b/>
          <w:sz w:val="24"/>
          <w:szCs w:val="24"/>
        </w:rPr>
        <w:t xml:space="preserve"> Решение задачи методом конечных элементов.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Дискретизация геометрической области проводится по </w:t>
      </w:r>
      <w:proofErr w:type="gramStart"/>
      <w:r w:rsidRPr="00E25154">
        <w:rPr>
          <w:rFonts w:ascii="Times New Roman" w:hAnsi="Times New Roman" w:cs="Times New Roman"/>
          <w:sz w:val="24"/>
          <w:szCs w:val="24"/>
        </w:rPr>
        <w:t>схеме</w:t>
      </w:r>
      <w:proofErr w:type="gramEnd"/>
      <w:r w:rsidRPr="00E25154">
        <w:rPr>
          <w:rFonts w:ascii="Times New Roman" w:hAnsi="Times New Roman" w:cs="Times New Roman"/>
          <w:sz w:val="24"/>
          <w:szCs w:val="24"/>
        </w:rPr>
        <w:t xml:space="preserve"> представленной в верхней части рис. 3.8.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Определение стационарных двумерных полей температуры осно</w:t>
      </w:r>
      <w:r w:rsidRPr="00E25154">
        <w:rPr>
          <w:rFonts w:ascii="Times New Roman" w:hAnsi="Times New Roman" w:cs="Times New Roman"/>
          <w:sz w:val="24"/>
          <w:szCs w:val="24"/>
        </w:rPr>
        <w:softHyphen/>
        <w:t>вано на простейшем варианте метода конечных элементов. Ищется решение стационарного уравнения теплопроводности: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25154" w:rsidRPr="006971D7" w:rsidRDefault="00E25154" w:rsidP="00E2515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div</w:t>
      </w:r>
      <w:proofErr w:type="gramEnd"/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[ </w:t>
      </w:r>
      <w:r w:rsidRPr="00E25154">
        <w:rPr>
          <w:rFonts w:ascii="Times New Roman" w:hAnsi="Times New Roman" w:cs="Times New Roman"/>
          <w:b/>
          <w:sz w:val="24"/>
          <w:szCs w:val="24"/>
        </w:rPr>
        <w:t>λ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grad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)] +  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E2515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2515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97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=0 ,                                                    (27)         </w:t>
      </w:r>
    </w:p>
    <w:p w:rsidR="00E25154" w:rsidRPr="006971D7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Т(r)</w:t>
      </w:r>
      <w:r w:rsidRPr="00E25154">
        <w:rPr>
          <w:rFonts w:ascii="Times New Roman" w:hAnsi="Times New Roman" w:cs="Times New Roman"/>
          <w:sz w:val="24"/>
          <w:szCs w:val="24"/>
        </w:rPr>
        <w:t xml:space="preserve"> - температура образца;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b/>
          <w:sz w:val="24"/>
          <w:szCs w:val="24"/>
        </w:rPr>
        <w:t>λ(Т)</w:t>
      </w:r>
      <w:r w:rsidRPr="00E25154">
        <w:rPr>
          <w:rFonts w:ascii="Times New Roman" w:hAnsi="Times New Roman" w:cs="Times New Roman"/>
          <w:sz w:val="24"/>
          <w:szCs w:val="24"/>
        </w:rPr>
        <w:t xml:space="preserve"> - коэффициент теплопровод</w:t>
      </w:r>
      <w:r w:rsidRPr="00E25154">
        <w:rPr>
          <w:rFonts w:ascii="Times New Roman" w:hAnsi="Times New Roman" w:cs="Times New Roman"/>
          <w:sz w:val="24"/>
          <w:szCs w:val="24"/>
        </w:rPr>
        <w:softHyphen/>
        <w:t>ности в общем случае, зависящий от температуры;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>q</w:t>
      </w:r>
      <w:r w:rsidRPr="00E25154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E25154">
        <w:rPr>
          <w:rFonts w:ascii="Times New Roman" w:hAnsi="Times New Roman" w:cs="Times New Roman"/>
          <w:sz w:val="24"/>
          <w:szCs w:val="24"/>
        </w:rPr>
        <w:t>(r)- плотность внутренних источников тепла может быть функцией координат.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     Граничные условия, как уже отмечалось, задают либо темпе</w:t>
      </w:r>
      <w:r w:rsidRPr="00E25154">
        <w:rPr>
          <w:rFonts w:ascii="Times New Roman" w:hAnsi="Times New Roman" w:cs="Times New Roman"/>
          <w:sz w:val="24"/>
          <w:szCs w:val="24"/>
        </w:rPr>
        <w:softHyphen/>
        <w:t xml:space="preserve">ратуру, либо тепловой поток. В соответствии с методом конечных </w:t>
      </w: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154" w:rsidRPr="00E25154" w:rsidRDefault="00E25154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rPr>
          <w:rFonts w:ascii="Times New Roman" w:hAnsi="Times New Roman" w:cs="Times New Roman"/>
          <w:sz w:val="24"/>
          <w:szCs w:val="24"/>
        </w:rPr>
        <w:t xml:space="preserve">элементов и с учетом симметрии задачи цилиндрический образец разбивается на N кольцевых элементов и  М элементов по высоте.  </w:t>
      </w:r>
    </w:p>
    <w:p w:rsidR="00E25154" w:rsidRPr="00C534B5" w:rsidRDefault="00E25154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154">
        <w:lastRenderedPageBreak/>
        <w:t xml:space="preserve"> </w:t>
      </w:r>
      <w:r w:rsidRPr="00C534B5">
        <w:rPr>
          <w:rFonts w:ascii="Times New Roman" w:hAnsi="Times New Roman" w:cs="Times New Roman"/>
          <w:sz w:val="24"/>
          <w:szCs w:val="24"/>
        </w:rPr>
        <w:t xml:space="preserve">   Возьмем толщину кольцевых элементов постоянной. Затем для каждого элемента составляется уравнение теплового баланса,  при этом предполагается, что величины λ и q</w:t>
      </w:r>
      <w:r w:rsidRPr="00C534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C534B5">
        <w:rPr>
          <w:rFonts w:ascii="Times New Roman" w:hAnsi="Times New Roman" w:cs="Times New Roman"/>
          <w:sz w:val="24"/>
          <w:szCs w:val="24"/>
        </w:rPr>
        <w:t xml:space="preserve"> постоянны для данного элемента. 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 xml:space="preserve">     В рассматриваемом случае уравнения теплового баланса    элементов принимают вид:</w:t>
      </w:r>
    </w:p>
    <w:p w:rsidR="00C534B5" w:rsidRPr="00C534B5" w:rsidRDefault="00C534B5" w:rsidP="00C534B5">
      <w:pPr>
        <w:pStyle w:val="a3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C534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N(i)</w:t>
      </w:r>
    </w:p>
    <w:p w:rsidR="00C534B5" w:rsidRPr="00C534B5" w:rsidRDefault="00C534B5" w:rsidP="00C534B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34B5">
        <w:rPr>
          <w:rFonts w:ascii="Times New Roman" w:hAnsi="Times New Roman" w:cs="Times New Roman"/>
          <w:b/>
          <w:sz w:val="24"/>
          <w:szCs w:val="24"/>
        </w:rPr>
        <w:t>Σ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34B5">
        <w:rPr>
          <w:rFonts w:ascii="Times New Roman" w:hAnsi="Times New Roman" w:cs="Times New Roman"/>
          <w:b/>
          <w:sz w:val="24"/>
          <w:szCs w:val="24"/>
        </w:rPr>
        <w:t>γ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(i,j)[T(i)-T(j)] + q</w:t>
      </w:r>
      <w:r w:rsidRPr="00C534B5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(i)S(i)+Q</w:t>
      </w:r>
      <w:r w:rsidRPr="00C534B5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L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(i) = 0                                           (28)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534B5" w:rsidRPr="00C534B5" w:rsidRDefault="00C534B5" w:rsidP="00C534B5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4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j</w:t>
      </w:r>
      <w:r w:rsidRPr="00C534B5">
        <w:rPr>
          <w:rFonts w:ascii="Times New Roman" w:hAnsi="Times New Roman" w:cs="Times New Roman"/>
          <w:sz w:val="24"/>
          <w:szCs w:val="24"/>
          <w:vertAlign w:val="superscript"/>
        </w:rPr>
        <w:t>=1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>S(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 xml:space="preserve">)- площадь получаемого  при таком разбиении элемента; 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>Т(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 xml:space="preserve">)- температура элемента; 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>q</w:t>
      </w:r>
      <w:r w:rsidRPr="00C534B5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C534B5">
        <w:rPr>
          <w:rFonts w:ascii="Times New Roman" w:hAnsi="Times New Roman" w:cs="Times New Roman"/>
          <w:sz w:val="24"/>
          <w:szCs w:val="24"/>
        </w:rPr>
        <w:t>(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>) плотность внутренних источни</w:t>
      </w:r>
      <w:r w:rsidRPr="00C534B5">
        <w:rPr>
          <w:rFonts w:ascii="Times New Roman" w:hAnsi="Times New Roman" w:cs="Times New Roman"/>
          <w:sz w:val="24"/>
          <w:szCs w:val="24"/>
        </w:rPr>
        <w:softHyphen/>
        <w:t xml:space="preserve">ков тепла; 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>Q</w:t>
      </w:r>
      <w:r w:rsidRPr="00C534B5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C534B5">
        <w:rPr>
          <w:rFonts w:ascii="Times New Roman" w:hAnsi="Times New Roman" w:cs="Times New Roman"/>
          <w:sz w:val="24"/>
          <w:szCs w:val="24"/>
        </w:rPr>
        <w:t>(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 xml:space="preserve">)- поток тепла в элемент из внешней среды; 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C534B5">
        <w:rPr>
          <w:rFonts w:ascii="Times New Roman" w:hAnsi="Times New Roman" w:cs="Times New Roman"/>
          <w:sz w:val="24"/>
          <w:szCs w:val="24"/>
        </w:rPr>
        <w:t xml:space="preserve">(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>,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34B5">
        <w:rPr>
          <w:rFonts w:ascii="Times New Roman" w:hAnsi="Times New Roman" w:cs="Times New Roman"/>
          <w:sz w:val="24"/>
          <w:szCs w:val="24"/>
        </w:rPr>
        <w:t xml:space="preserve">)- коэффициент, характеризующий перенос тепла между соседними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 xml:space="preserve">-ым и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34B5">
        <w:rPr>
          <w:rFonts w:ascii="Times New Roman" w:hAnsi="Times New Roman" w:cs="Times New Roman"/>
          <w:sz w:val="24"/>
          <w:szCs w:val="24"/>
        </w:rPr>
        <w:t xml:space="preserve"> -ым элементами; 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>N(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>)- число элементов, обменивающихся теплом с элементом, равно четырем во внутренней области и трем для элементов, лежащих на границе области.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>При составлении системы уравнений (28) предполагалось, что потоки тепла Q между соседними элементами пропорциональны разности температур в этих элементах: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534B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γ</w:t>
      </w:r>
      <w:r w:rsidRPr="00C534B5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b/>
          <w:sz w:val="24"/>
          <w:szCs w:val="24"/>
        </w:rPr>
        <w:t>,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C534B5">
        <w:rPr>
          <w:rFonts w:ascii="Times New Roman" w:hAnsi="Times New Roman" w:cs="Times New Roman"/>
          <w:b/>
          <w:sz w:val="24"/>
          <w:szCs w:val="24"/>
        </w:rPr>
        <w:t>) [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34B5">
        <w:rPr>
          <w:rFonts w:ascii="Times New Roman" w:hAnsi="Times New Roman" w:cs="Times New Roman"/>
          <w:b/>
          <w:sz w:val="24"/>
          <w:szCs w:val="24"/>
        </w:rPr>
        <w:t>(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b/>
          <w:sz w:val="24"/>
          <w:szCs w:val="24"/>
        </w:rPr>
        <w:t>)-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534B5">
        <w:rPr>
          <w:rFonts w:ascii="Times New Roman" w:hAnsi="Times New Roman" w:cs="Times New Roman"/>
          <w:b/>
          <w:sz w:val="24"/>
          <w:szCs w:val="24"/>
        </w:rPr>
        <w:t>(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C534B5">
        <w:rPr>
          <w:rFonts w:ascii="Times New Roman" w:hAnsi="Times New Roman" w:cs="Times New Roman"/>
          <w:b/>
          <w:sz w:val="24"/>
          <w:szCs w:val="24"/>
        </w:rPr>
        <w:t>)]                                                                          (29)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 xml:space="preserve">     Выражение, определяющее 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C534B5">
        <w:rPr>
          <w:rFonts w:ascii="Times New Roman" w:hAnsi="Times New Roman" w:cs="Times New Roman"/>
          <w:sz w:val="24"/>
          <w:szCs w:val="24"/>
        </w:rPr>
        <w:t xml:space="preserve">(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>,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34B5">
        <w:rPr>
          <w:rFonts w:ascii="Times New Roman" w:hAnsi="Times New Roman" w:cs="Times New Roman"/>
          <w:sz w:val="24"/>
          <w:szCs w:val="24"/>
        </w:rPr>
        <w:t xml:space="preserve">)  , может быть получено при рассмотрении  соотношения для потока тепла между  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 xml:space="preserve">-ым  и 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34B5">
        <w:rPr>
          <w:rFonts w:ascii="Times New Roman" w:hAnsi="Times New Roman" w:cs="Times New Roman"/>
          <w:sz w:val="24"/>
          <w:szCs w:val="24"/>
        </w:rPr>
        <w:t xml:space="preserve"> -ым  элементами в радиальном направлении: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>Q = λ L</w:t>
      </w:r>
      <w:r w:rsidRPr="00C534B5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grad T  | </w:t>
      </w:r>
      <w:r w:rsidRPr="00C534B5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r w:rsidRPr="00C534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(30)</w:t>
      </w: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34B5" w:rsidRPr="00C534B5" w:rsidRDefault="00C534B5" w:rsidP="00C534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4B5">
        <w:rPr>
          <w:rFonts w:ascii="Times New Roman" w:hAnsi="Times New Roman" w:cs="Times New Roman"/>
          <w:sz w:val="24"/>
          <w:szCs w:val="24"/>
        </w:rPr>
        <w:t xml:space="preserve">где λ - коэффициент теплопроводности материала;  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534B5">
        <w:rPr>
          <w:rFonts w:ascii="Times New Roman" w:hAnsi="Times New Roman" w:cs="Times New Roman"/>
          <w:sz w:val="24"/>
          <w:szCs w:val="24"/>
        </w:rPr>
        <w:t>- протяжен</w:t>
      </w:r>
      <w:r w:rsidRPr="00C534B5">
        <w:rPr>
          <w:rFonts w:ascii="Times New Roman" w:hAnsi="Times New Roman" w:cs="Times New Roman"/>
          <w:sz w:val="24"/>
          <w:szCs w:val="24"/>
        </w:rPr>
        <w:softHyphen/>
        <w:t xml:space="preserve">ность границы между элементами;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grad</w:t>
      </w:r>
      <w:r w:rsidRPr="00C534B5">
        <w:rPr>
          <w:rFonts w:ascii="Times New Roman" w:hAnsi="Times New Roman" w:cs="Times New Roman"/>
          <w:sz w:val="24"/>
          <w:szCs w:val="24"/>
        </w:rPr>
        <w:t xml:space="preserve">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34B5">
        <w:rPr>
          <w:rFonts w:ascii="Times New Roman" w:hAnsi="Times New Roman" w:cs="Times New Roman"/>
          <w:sz w:val="24"/>
          <w:szCs w:val="24"/>
        </w:rPr>
        <w:t xml:space="preserve">  </w:t>
      </w:r>
      <w:r w:rsidRPr="00C534B5">
        <w:rPr>
          <w:rFonts w:ascii="Times New Roman" w:hAnsi="Times New Roman" w:cs="Times New Roman"/>
          <w:b/>
          <w:sz w:val="24"/>
          <w:szCs w:val="24"/>
        </w:rPr>
        <w:t>|</w:t>
      </w:r>
      <w:r w:rsidRPr="00C534B5">
        <w:rPr>
          <w:rFonts w:ascii="Times New Roman" w:hAnsi="Times New Roman" w:cs="Times New Roman"/>
          <w:sz w:val="24"/>
          <w:szCs w:val="24"/>
        </w:rPr>
        <w:t xml:space="preserve"> </w:t>
      </w:r>
      <w:r w:rsidRPr="00C534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ij</w:t>
      </w:r>
      <w:r w:rsidRPr="00C534B5">
        <w:rPr>
          <w:rFonts w:ascii="Times New Roman" w:hAnsi="Times New Roman" w:cs="Times New Roman"/>
          <w:sz w:val="24"/>
          <w:szCs w:val="24"/>
        </w:rPr>
        <w:t xml:space="preserve"> - градиент температуры на границе между  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4B5">
        <w:rPr>
          <w:rFonts w:ascii="Times New Roman" w:hAnsi="Times New Roman" w:cs="Times New Roman"/>
          <w:sz w:val="24"/>
          <w:szCs w:val="24"/>
        </w:rPr>
        <w:t xml:space="preserve">-ым и  </w:t>
      </w:r>
      <w:r w:rsidRPr="00C534B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534B5">
        <w:rPr>
          <w:rFonts w:ascii="Times New Roman" w:hAnsi="Times New Roman" w:cs="Times New Roman"/>
          <w:sz w:val="24"/>
          <w:szCs w:val="24"/>
        </w:rPr>
        <w:t xml:space="preserve"> -ым элементами.</w:t>
      </w:r>
    </w:p>
    <w:p w:rsidR="00C534B5" w:rsidRPr="00E25154" w:rsidRDefault="00914BE3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8" style="position:absolute;margin-left:32.05pt;margin-top:.9pt;width:264pt;height:198pt;z-index:251711488" coordorigin="2581,1134" coordsize="5280,3960" o:regroupid="2">
            <v:shape id="_x0000_s1029" type="#_x0000_t202" style="position:absolute;left:7002;top:3654;width:550;height:360" stroked="f">
              <v:textbox style="mso-next-textbox:#_x0000_s1029">
                <w:txbxContent>
                  <w:p w:rsidR="00047384" w:rsidRPr="003674F2" w:rsidRDefault="00914BE3" w:rsidP="00047384">
                    <w:pPr>
                      <w:rPr>
                        <w:b/>
                      </w:rPr>
                    </w:pPr>
                    <w:r w:rsidRPr="002E0D42">
                      <w:rPr>
                        <w:b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="00047384" w:rsidRPr="002E0D42">
                      <w:rPr>
                        <w:b/>
                        <w:sz w:val="18"/>
                        <w:szCs w:val="18"/>
                        <w:lang w:val="en-US"/>
                      </w:rPr>
                      <w:instrText xml:space="preserve"> QUOTE </w:instrText>
                    </w:r>
                    <w:r w:rsidR="006971D7" w:rsidRPr="00914BE3">
                      <w:rPr>
                        <w:rFonts w:eastAsia="Calibri"/>
                        <w:position w:val="-5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.1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B68C9&quot;/&gt;&lt;wsp:rsid wsp:val=&quot;00FD2B23&quot;/&gt;&lt;wsp:rsid wsp:val=&quot;00FE0D2F&quot;/&gt;&lt;wsp:rsid wsp:val=&quot;00FE5ABE&quot;/&gt;&lt;wsp:rsid wsp:val=&quot;00FE785E&quot;/&gt;&lt;/wsp:rsids&gt;&lt;/w:docPr&gt;&lt;w:body&gt;&lt;w:p wsp:rsidR=&quot;00000000&quot; wsp:rsidRDefault=&quot;00FD2B2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047384" w:rsidRPr="002E0D42">
                      <w:rPr>
                        <w:b/>
                        <w:sz w:val="18"/>
                        <w:szCs w:val="18"/>
                        <w:lang w:val="en-US"/>
                      </w:rPr>
                      <w:instrText xml:space="preserve"> </w:instrText>
                    </w:r>
                    <w:r w:rsidRPr="002E0D42">
                      <w:rPr>
                        <w:b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971D7" w:rsidRPr="00914BE3">
                      <w:rPr>
                        <w:rFonts w:eastAsia="Calibri"/>
                        <w:position w:val="-5"/>
                      </w:rPr>
                      <w:pict>
                        <v:shape id="_x0000_i1026" type="#_x0000_t75" style="width:6.1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B68C9&quot;/&gt;&lt;wsp:rsid wsp:val=&quot;00FD2B23&quot;/&gt;&lt;wsp:rsid wsp:val=&quot;00FE0D2F&quot;/&gt;&lt;wsp:rsid wsp:val=&quot;00FE5ABE&quot;/&gt;&lt;wsp:rsid wsp:val=&quot;00FE785E&quot;/&gt;&lt;/wsp:rsids&gt;&lt;/w:docPr&gt;&lt;w:body&gt;&lt;w:p wsp:rsidR=&quot;00000000&quot; wsp:rsidRDefault=&quot;00FD2B2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2E0D42">
                      <w:rPr>
                        <w:b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047384" w:rsidRPr="00D60CC6">
                      <w:rPr>
                        <w:b/>
                        <w:sz w:val="18"/>
                        <w:szCs w:val="18"/>
                        <w:lang w:val="en-US"/>
                      </w:rPr>
                      <w:t>H</w:t>
                    </w:r>
                    <w:r w:rsidR="00047384" w:rsidRPr="003674F2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7421;top:2934;width:440;height:540" stroked="f">
              <v:textbox style="mso-next-textbox:#_x0000_s1030">
                <w:txbxContent>
                  <w:p w:rsidR="00047384" w:rsidRPr="00F42535" w:rsidRDefault="00047384" w:rsidP="00047384">
                    <w:pPr>
                      <w:rPr>
                        <w:b/>
                        <w:lang w:val="en-US"/>
                      </w:rPr>
                    </w:pPr>
                    <w:r w:rsidRPr="00F42535">
                      <w:rPr>
                        <w:b/>
                        <w:sz w:val="28"/>
                        <w:lang w:val="en-US"/>
                      </w:rPr>
                      <w:t>r</w:t>
                    </w:r>
                  </w:p>
                </w:txbxContent>
              </v:textbox>
            </v:shape>
            <v:rect id="_x0000_s1031" style="position:absolute;left:3461;top:3654;width:220;height:360" fillcolor="black" stroked="f">
              <v:fill r:id="rId11" o:title="Темный диагональный 2" type="pattern"/>
            </v:rect>
            <v:rect id="_x0000_s1032" style="position:absolute;left:5881;top:3654;width:220;height:360" fillcolor="black" stroked="f">
              <v:fill r:id="rId11" o:title="Темный диагональный 2" type="pattern"/>
            </v:rect>
            <v:rect id="_x0000_s1033" style="position:absolute;left:2602;top:2214;width:220;height:360" fillcolor="black" stroked="f">
              <v:fill r:id="rId12" o:title="Темный диагональный 1" type="pattern"/>
            </v:rect>
            <v:rect id="_x0000_s1034" style="position:absolute;left:6782;top:2214;width:220;height:360" fillcolor="black" stroked="f">
              <v:fill r:id="rId12" o:title="Темный диагональный 1" type="pattern"/>
            </v:rect>
            <v:group id="_x0000_s1035" style="position:absolute;left:2581;top:1314;width:4421;height:3780" coordorigin="2581,1314" coordsize="4421,3780">
              <v:shape id="_x0000_s1036" type="#_x0000_t32" style="position:absolute;left:4781;top:1314;width:1;height:3780;flip:y" o:connectortype="straight" strokeweight="1.5pt">
                <v:stroke dashstyle="dashDot" endarrow="block"/>
              </v:shape>
              <v:group id="_x0000_s1037" style="position:absolute;left:2581;top:1854;width:4421;height:2880" coordorigin="2581,1854" coordsize="4421,2880">
                <v:shape id="_x0000_s1038" type="#_x0000_t32" style="position:absolute;left:2581;top:1854;width:4400;height:1" o:connectortype="straight" strokeweight="1.5pt"/>
                <v:group id="_x0000_s1039" style="position:absolute;left:2581;top:1854;width:4400;height:2880" coordorigin="2581,1854" coordsize="4400,2700">
                  <v:group id="_x0000_s1040" style="position:absolute;left:2581;top:1854;width:1320;height:2700" coordorigin="2581,1854" coordsize="1320,2700">
                    <v:shape id="_x0000_s1041" type="#_x0000_t32" style="position:absolute;left:3901;top:1854;width:0;height:2700" o:connectortype="straight" strokeweight="1.5pt"/>
                    <v:shape id="_x0000_s1042" type="#_x0000_t32" style="position:absolute;left:3681;top:1854;width:0;height:2700" o:connectortype="straight" strokeweight="1.5pt"/>
                    <v:shape id="_x0000_s1043" type="#_x0000_t32" style="position:absolute;left:3461;top:1854;width:0;height:2700" o:connectortype="straight" strokeweight="1.5pt"/>
                    <v:shape id="_x0000_s1044" type="#_x0000_t32" style="position:absolute;left:3241;top:1854;width:0;height:2700" o:connectortype="straight" strokeweight="1.5pt"/>
                    <v:shape id="_x0000_s1045" type="#_x0000_t32" style="position:absolute;left:3021;top:1854;width:0;height:2700" o:connectortype="straight" strokeweight="1.5pt"/>
                    <v:shape id="_x0000_s1046" type="#_x0000_t32" style="position:absolute;left:2801;top:1854;width:0;height:2700" o:connectortype="straight" strokeweight="1.5pt"/>
                    <v:shape id="_x0000_s1047" type="#_x0000_t32" style="position:absolute;left:2581;top:1854;width:0;height:2700" o:connectortype="straight" strokeweight="1.5pt"/>
                  </v:group>
                  <v:group id="_x0000_s1048" style="position:absolute;left:5661;top:1854;width:1320;height:2700" coordorigin="2581,1854" coordsize="1320,2700">
                    <v:shape id="_x0000_s1049" type="#_x0000_t32" style="position:absolute;left:3901;top:1854;width:0;height:2700" o:connectortype="straight" strokeweight="1.5pt"/>
                    <v:shape id="_x0000_s1050" type="#_x0000_t32" style="position:absolute;left:3681;top:1854;width:0;height:2700" o:connectortype="straight" strokeweight="1.5pt"/>
                    <v:shape id="_x0000_s1051" type="#_x0000_t32" style="position:absolute;left:3461;top:1854;width:0;height:2700" o:connectortype="straight" strokeweight="1.5pt"/>
                    <v:shape id="_x0000_s1052" type="#_x0000_t32" style="position:absolute;left:3241;top:1854;width:0;height:2700" o:connectortype="straight" strokeweight="1.5pt"/>
                    <v:shape id="_x0000_s1053" type="#_x0000_t32" style="position:absolute;left:3021;top:1854;width:0;height:2700" o:connectortype="straight" strokeweight="1.5pt"/>
                    <v:shape id="_x0000_s1054" type="#_x0000_t32" style="position:absolute;left:2801;top:1854;width:0;height:2700" o:connectortype="straight" strokeweight="1.5pt"/>
                    <v:shape id="_x0000_s1055" type="#_x0000_t32" style="position:absolute;left:2581;top:1854;width:0;height:2700" o:connectortype="straight" strokeweight="1.5pt"/>
                  </v:group>
                </v:group>
                <v:shape id="_x0000_s1056" type="#_x0000_t32" style="position:absolute;left:2581;top:2214;width:4400;height:0" o:connectortype="straight" strokeweight="1.5pt"/>
                <v:shape id="_x0000_s1057" type="#_x0000_t32" style="position:absolute;left:2581;top:2574;width:4400;height:0" o:connectortype="straight" strokeweight="1.5pt"/>
                <v:shape id="_x0000_s1058" type="#_x0000_t32" style="position:absolute;left:2581;top:2934;width:4400;height:0" o:connectortype="straight" strokeweight="1.5pt"/>
                <v:shape id="_x0000_s1059" type="#_x0000_t32" style="position:absolute;left:2581;top:3294;width:4400;height:0" o:connectortype="straight" strokeweight="1.5pt"/>
                <v:shape id="_x0000_s1060" type="#_x0000_t32" style="position:absolute;left:2581;top:3654;width:4400;height:0" o:connectortype="straight" strokeweight="1.5pt"/>
                <v:shape id="_x0000_s1061" type="#_x0000_t32" style="position:absolute;left:2581;top:4014;width:4400;height:0" o:connectortype="straight" strokeweight="1.5pt"/>
                <v:shape id="_x0000_s1062" type="#_x0000_t32" style="position:absolute;left:2581;top:4374;width:4400;height:0" o:connectortype="straight" strokeweight="1.5pt"/>
                <v:shape id="_x0000_s1063" type="#_x0000_t32" style="position:absolute;left:2602;top:4734;width:4400;height:0" o:connectortype="straight" strokeweight="1.5pt"/>
              </v:group>
            </v:group>
            <v:shape id="_x0000_s1064" type="#_x0000_t32" style="position:absolute;left:6981;top:3294;width:880;height:0" o:connectortype="straight">
              <v:stroke endarrow="block"/>
            </v:shape>
            <v:shape id="_x0000_s1065" type="#_x0000_t202" style="position:absolute;left:5001;top:1134;width:440;height:540" stroked="f">
              <v:textbox style="mso-next-textbox:#_x0000_s1065">
                <w:txbxContent>
                  <w:p w:rsidR="00047384" w:rsidRPr="00F42535" w:rsidRDefault="00047384" w:rsidP="00047384">
                    <w:pPr>
                      <w:rPr>
                        <w:b/>
                        <w:lang w:val="en-US"/>
                      </w:rPr>
                    </w:pPr>
                    <w:r w:rsidRPr="00F42535">
                      <w:rPr>
                        <w:b/>
                        <w:sz w:val="28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66" type="#_x0000_t32" style="position:absolute;left:6981;top:3654;width:440;height:0" o:connectortype="straight"/>
            <v:shape id="_x0000_s1067" type="#_x0000_t32" style="position:absolute;left:6981;top:4014;width:440;height:0" o:connectortype="straight"/>
            <v:shape id="_x0000_s1068" type="#_x0000_t202" style="position:absolute;left:2602;top:1314;width:550;height:360" stroked="f">
              <v:textbox style="mso-next-textbox:#_x0000_s1068">
                <w:txbxContent>
                  <w:p w:rsidR="00047384" w:rsidRPr="003674F2" w:rsidRDefault="00914BE3" w:rsidP="00047384">
                    <w:pPr>
                      <w:rPr>
                        <w:b/>
                      </w:rPr>
                    </w:pPr>
                    <w:r w:rsidRPr="002E0D42">
                      <w:rPr>
                        <w:b/>
                        <w:lang w:val="en-US"/>
                      </w:rPr>
                      <w:fldChar w:fldCharType="begin"/>
                    </w:r>
                    <w:r w:rsidR="00047384" w:rsidRPr="002E0D42">
                      <w:rPr>
                        <w:b/>
                        <w:lang w:val="en-US"/>
                      </w:rPr>
                      <w:instrText xml:space="preserve"> QUOTE </w:instrText>
                    </w:r>
                    <w:r w:rsidR="006971D7" w:rsidRPr="00914BE3">
                      <w:rPr>
                        <w:rFonts w:eastAsia="Calibri"/>
                        <w:position w:val="-5"/>
                      </w:rPr>
                      <w:pict>
                        <v:shape id="_x0000_i1027" type="#_x0000_t75" style="width:6.1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A1E71&quot;/&gt;&lt;wsp:rsid wsp:val=&quot;00FB68C9&quot;/&gt;&lt;wsp:rsid wsp:val=&quot;00FE0D2F&quot;/&gt;&lt;wsp:rsid wsp:val=&quot;00FE5ABE&quot;/&gt;&lt;wsp:rsid wsp:val=&quot;00FE785E&quot;/&gt;&lt;/wsp:rsids&gt;&lt;/w:docPr&gt;&lt;w:body&gt;&lt;w:p wsp:rsidR=&quot;00000000&quot; wsp:rsidRDefault=&quot;00FA1E7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047384" w:rsidRPr="002E0D42">
                      <w:rPr>
                        <w:b/>
                        <w:lang w:val="en-US"/>
                      </w:rPr>
                      <w:instrText xml:space="preserve"> </w:instrText>
                    </w:r>
                    <w:r w:rsidRPr="002E0D42">
                      <w:rPr>
                        <w:b/>
                        <w:lang w:val="en-US"/>
                      </w:rPr>
                      <w:fldChar w:fldCharType="separate"/>
                    </w:r>
                    <w:r w:rsidR="006971D7" w:rsidRPr="00914BE3">
                      <w:rPr>
                        <w:rFonts w:eastAsia="Calibri"/>
                        <w:position w:val="-5"/>
                      </w:rPr>
                      <w:pict>
                        <v:shape id="_x0000_i1028" type="#_x0000_t75" style="width:6.1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gutterAtTop/&gt;&lt;w:stylePaneFormatFilter w:val=&quot;3F01&quot;/&gt;&lt;w:defaultTabStop w:val=&quot;708&quot;/&gt;&lt;w:drawingGridHorizontalSpacing w:val=&quot;11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BC3354&quot;/&gt;&lt;wsp:rsid wsp:val=&quot;00022E2E&quot;/&gt;&lt;wsp:rsid wsp:val=&quot;000363A1&quot;/&gt;&lt;wsp:rsid wsp:val=&quot;00071970&quot;/&gt;&lt;wsp:rsid wsp:val=&quot;0009027F&quot;/&gt;&lt;wsp:rsid wsp:val=&quot;00096009&quot;/&gt;&lt;wsp:rsid wsp:val=&quot;000A321B&quot;/&gt;&lt;wsp:rsid wsp:val=&quot;000B2960&quot;/&gt;&lt;wsp:rsid wsp:val=&quot;000C54A8&quot;/&gt;&lt;wsp:rsid wsp:val=&quot;000C6D09&quot;/&gt;&lt;wsp:rsid wsp:val=&quot;000D039D&quot;/&gt;&lt;wsp:rsid wsp:val=&quot;000D15C2&quot;/&gt;&lt;wsp:rsid wsp:val=&quot;000E44A7&quot;/&gt;&lt;wsp:rsid wsp:val=&quot;000E508E&quot;/&gt;&lt;wsp:rsid wsp:val=&quot;00126A37&quot;/&gt;&lt;wsp:rsid wsp:val=&quot;001318D4&quot;/&gt;&lt;wsp:rsid wsp:val=&quot;00133830&quot;/&gt;&lt;wsp:rsid wsp:val=&quot;00140936&quot;/&gt;&lt;wsp:rsid wsp:val=&quot;00146B19&quot;/&gt;&lt;wsp:rsid wsp:val=&quot;001477C3&quot;/&gt;&lt;wsp:rsid wsp:val=&quot;00156C4D&quot;/&gt;&lt;wsp:rsid wsp:val=&quot;0017126D&quot;/&gt;&lt;wsp:rsid wsp:val=&quot;001B589A&quot;/&gt;&lt;wsp:rsid wsp:val=&quot;001C21AD&quot;/&gt;&lt;wsp:rsid wsp:val=&quot;001C416F&quot;/&gt;&lt;wsp:rsid wsp:val=&quot;001D6F4C&quot;/&gt;&lt;wsp:rsid wsp:val=&quot;001E2EDF&quot;/&gt;&lt;wsp:rsid wsp:val=&quot;001E5A12&quot;/&gt;&lt;wsp:rsid wsp:val=&quot;001E7EE7&quot;/&gt;&lt;wsp:rsid wsp:val=&quot;001F5DC1&quot;/&gt;&lt;wsp:rsid wsp:val=&quot;00201CB6&quot;/&gt;&lt;wsp:rsid wsp:val=&quot;00211BD7&quot;/&gt;&lt;wsp:rsid wsp:val=&quot;00216E68&quot;/&gt;&lt;wsp:rsid wsp:val=&quot;00221422&quot;/&gt;&lt;wsp:rsid wsp:val=&quot;002238D7&quot;/&gt;&lt;wsp:rsid wsp:val=&quot;0023423D&quot;/&gt;&lt;wsp:rsid wsp:val=&quot;00235B37&quot;/&gt;&lt;wsp:rsid wsp:val=&quot;00235BA4&quot;/&gt;&lt;wsp:rsid wsp:val=&quot;0024568E&quot;/&gt;&lt;wsp:rsid wsp:val=&quot;00255D78&quot;/&gt;&lt;wsp:rsid wsp:val=&quot;00262DB5&quot;/&gt;&lt;wsp:rsid wsp:val=&quot;00282206&quot;/&gt;&lt;wsp:rsid wsp:val=&quot;002A0C13&quot;/&gt;&lt;wsp:rsid wsp:val=&quot;002A64F8&quot;/&gt;&lt;wsp:rsid wsp:val=&quot;002B10D6&quot;/&gt;&lt;wsp:rsid wsp:val=&quot;002C60F2&quot;/&gt;&lt;wsp:rsid wsp:val=&quot;002C7D64&quot;/&gt;&lt;wsp:rsid wsp:val=&quot;002E0D42&quot;/&gt;&lt;wsp:rsid wsp:val=&quot;002F346B&quot;/&gt;&lt;wsp:rsid wsp:val=&quot;003005D3&quot;/&gt;&lt;wsp:rsid wsp:val=&quot;00315188&quot;/&gt;&lt;wsp:rsid wsp:val=&quot;00323289&quot;/&gt;&lt;wsp:rsid wsp:val=&quot;00334CE3&quot;/&gt;&lt;wsp:rsid wsp:val=&quot;00335CB7&quot;/&gt;&lt;wsp:rsid wsp:val=&quot;00336401&quot;/&gt;&lt;wsp:rsid wsp:val=&quot;0034700B&quot;/&gt;&lt;wsp:rsid wsp:val=&quot;00371A37&quot;/&gt;&lt;wsp:rsid wsp:val=&quot;0038218C&quot;/&gt;&lt;wsp:rsid wsp:val=&quot;00391527&quot;/&gt;&lt;wsp:rsid wsp:val=&quot;00395CA8&quot;/&gt;&lt;wsp:rsid wsp:val=&quot;003A1F9C&quot;/&gt;&lt;wsp:rsid wsp:val=&quot;003A305A&quot;/&gt;&lt;wsp:rsid wsp:val=&quot;003B0F08&quot;/&gt;&lt;wsp:rsid wsp:val=&quot;003B6073&quot;/&gt;&lt;wsp:rsid wsp:val=&quot;003B6DDE&quot;/&gt;&lt;wsp:rsid wsp:val=&quot;003E1691&quot;/&gt;&lt;wsp:rsid wsp:val=&quot;003F2AA1&quot;/&gt;&lt;wsp:rsid wsp:val=&quot;003F628E&quot;/&gt;&lt;wsp:rsid wsp:val=&quot;00410E23&quot;/&gt;&lt;wsp:rsid wsp:val=&quot;00411442&quot;/&gt;&lt;wsp:rsid wsp:val=&quot;00415474&quot;/&gt;&lt;wsp:rsid wsp:val=&quot;0043040C&quot;/&gt;&lt;wsp:rsid wsp:val=&quot;00436CEF&quot;/&gt;&lt;wsp:rsid wsp:val=&quot;00446E16&quot;/&gt;&lt;wsp:rsid wsp:val=&quot;00452C9F&quot;/&gt;&lt;wsp:rsid wsp:val=&quot;00466EDB&quot;/&gt;&lt;wsp:rsid wsp:val=&quot;00470CC7&quot;/&gt;&lt;wsp:rsid wsp:val=&quot;00481E19&quot;/&gt;&lt;wsp:rsid wsp:val=&quot;0048380A&quot;/&gt;&lt;wsp:rsid wsp:val=&quot;004945D0&quot;/&gt;&lt;wsp:rsid wsp:val=&quot;004A3122&quot;/&gt;&lt;wsp:rsid wsp:val=&quot;004C276F&quot;/&gt;&lt;wsp:rsid wsp:val=&quot;004E1626&quot;/&gt;&lt;wsp:rsid wsp:val=&quot;004E24DD&quot;/&gt;&lt;wsp:rsid wsp:val=&quot;004E482C&quot;/&gt;&lt;wsp:rsid wsp:val=&quot;004E4A47&quot;/&gt;&lt;wsp:rsid wsp:val=&quot;004E6653&quot;/&gt;&lt;wsp:rsid wsp:val=&quot;004F4F57&quot;/&gt;&lt;wsp:rsid wsp:val=&quot;00507513&quot;/&gt;&lt;wsp:rsid wsp:val=&quot;00515BF6&quot;/&gt;&lt;wsp:rsid wsp:val=&quot;0052324F&quot;/&gt;&lt;wsp:rsid wsp:val=&quot;005256D4&quot;/&gt;&lt;wsp:rsid wsp:val=&quot;005305F0&quot;/&gt;&lt;wsp:rsid wsp:val=&quot;00530BC2&quot;/&gt;&lt;wsp:rsid wsp:val=&quot;005803FE&quot;/&gt;&lt;wsp:rsid wsp:val=&quot;00581A9A&quot;/&gt;&lt;wsp:rsid wsp:val=&quot;00584DD6&quot;/&gt;&lt;wsp:rsid wsp:val=&quot;00595CF9&quot;/&gt;&lt;wsp:rsid wsp:val=&quot;005B055B&quot;/&gt;&lt;wsp:rsid wsp:val=&quot;005C7E49&quot;/&gt;&lt;wsp:rsid wsp:val=&quot;005E0715&quot;/&gt;&lt;wsp:rsid wsp:val=&quot;005F3757&quot;/&gt;&lt;wsp:rsid wsp:val=&quot;0060232E&quot;/&gt;&lt;wsp:rsid wsp:val=&quot;00606C09&quot;/&gt;&lt;wsp:rsid wsp:val=&quot;0063110F&quot;/&gt;&lt;wsp:rsid wsp:val=&quot;0065012A&quot;/&gt;&lt;wsp:rsid wsp:val=&quot;00652DFC&quot;/&gt;&lt;wsp:rsid wsp:val=&quot;006729AD&quot;/&gt;&lt;wsp:rsid wsp:val=&quot;00680A70&quot;/&gt;&lt;wsp:rsid wsp:val=&quot;00691E47&quot;/&gt;&lt;wsp:rsid wsp:val=&quot;006A27B8&quot;/&gt;&lt;wsp:rsid wsp:val=&quot;006A595E&quot;/&gt;&lt;wsp:rsid wsp:val=&quot;006B0D09&quot;/&gt;&lt;wsp:rsid wsp:val=&quot;006D36C3&quot;/&gt;&lt;wsp:rsid wsp:val=&quot;006E0C83&quot;/&gt;&lt;wsp:rsid wsp:val=&quot;006E3272&quot;/&gt;&lt;wsp:rsid wsp:val=&quot;006E59BB&quot;/&gt;&lt;wsp:rsid wsp:val=&quot;006E660B&quot;/&gt;&lt;wsp:rsid wsp:val=&quot;00701A55&quot;/&gt;&lt;wsp:rsid wsp:val=&quot;00721DC0&quot;/&gt;&lt;wsp:rsid wsp:val=&quot;00725F80&quot;/&gt;&lt;wsp:rsid wsp:val=&quot;00733A98&quot;/&gt;&lt;wsp:rsid wsp:val=&quot;007408CE&quot;/&gt;&lt;wsp:rsid wsp:val=&quot;00746D55&quot;/&gt;&lt;wsp:rsid wsp:val=&quot;0079190E&quot;/&gt;&lt;wsp:rsid wsp:val=&quot;00795591&quot;/&gt;&lt;wsp:rsid wsp:val=&quot;007B1AC5&quot;/&gt;&lt;wsp:rsid wsp:val=&quot;007D31FA&quot;/&gt;&lt;wsp:rsid wsp:val=&quot;007D5414&quot;/&gt;&lt;wsp:rsid wsp:val=&quot;007E4F42&quot;/&gt;&lt;wsp:rsid wsp:val=&quot;008004D1&quot;/&gt;&lt;wsp:rsid wsp:val=&quot;00801017&quot;/&gt;&lt;wsp:rsid wsp:val=&quot;00803016&quot;/&gt;&lt;wsp:rsid wsp:val=&quot;00804D31&quot;/&gt;&lt;wsp:rsid wsp:val=&quot;00805056&quot;/&gt;&lt;wsp:rsid wsp:val=&quot;008157C0&quot;/&gt;&lt;wsp:rsid wsp:val=&quot;00834947&quot;/&gt;&lt;wsp:rsid wsp:val=&quot;00844918&quot;/&gt;&lt;wsp:rsid wsp:val=&quot;0084525D&quot;/&gt;&lt;wsp:rsid wsp:val=&quot;00847D9B&quot;/&gt;&lt;wsp:rsid wsp:val=&quot;00852EEC&quot;/&gt;&lt;wsp:rsid wsp:val=&quot;008666B6&quot;/&gt;&lt;wsp:rsid wsp:val=&quot;00884561&quot;/&gt;&lt;wsp:rsid wsp:val=&quot;00892D30&quot;/&gt;&lt;wsp:rsid wsp:val=&quot;008C758D&quot;/&gt;&lt;wsp:rsid wsp:val=&quot;008D2D18&quot;/&gt;&lt;wsp:rsid wsp:val=&quot;008D7A75&quot;/&gt;&lt;wsp:rsid wsp:val=&quot;008E15A3&quot;/&gt;&lt;wsp:rsid wsp:val=&quot;008E21E9&quot;/&gt;&lt;wsp:rsid wsp:val=&quot;008F261E&quot;/&gt;&lt;wsp:rsid wsp:val=&quot;008F528B&quot;/&gt;&lt;wsp:rsid wsp:val=&quot;00901D56&quot;/&gt;&lt;wsp:rsid wsp:val=&quot;009069E3&quot;/&gt;&lt;wsp:rsid wsp:val=&quot;009237FE&quot;/&gt;&lt;wsp:rsid wsp:val=&quot;00927175&quot;/&gt;&lt;wsp:rsid wsp:val=&quot;0093097F&quot;/&gt;&lt;wsp:rsid wsp:val=&quot;00942594&quot;/&gt;&lt;wsp:rsid wsp:val=&quot;00950C94&quot;/&gt;&lt;wsp:rsid wsp:val=&quot;009566A6&quot;/&gt;&lt;wsp:rsid wsp:val=&quot;00983468&quot;/&gt;&lt;wsp:rsid wsp:val=&quot;009841B8&quot;/&gt;&lt;wsp:rsid wsp:val=&quot;00995CB6&quot;/&gt;&lt;wsp:rsid wsp:val=&quot;009A5234&quot;/&gt;&lt;wsp:rsid wsp:val=&quot;009D5108&quot;/&gt;&lt;wsp:rsid wsp:val=&quot;009D6B03&quot;/&gt;&lt;wsp:rsid wsp:val=&quot;009F028F&quot;/&gt;&lt;wsp:rsid wsp:val=&quot;009F3D4E&quot;/&gt;&lt;wsp:rsid wsp:val=&quot;00A030CD&quot;/&gt;&lt;wsp:rsid wsp:val=&quot;00A054D0&quot;/&gt;&lt;wsp:rsid wsp:val=&quot;00A10168&quot;/&gt;&lt;wsp:rsid wsp:val=&quot;00A37BB6&quot;/&gt;&lt;wsp:rsid wsp:val=&quot;00A57C31&quot;/&gt;&lt;wsp:rsid wsp:val=&quot;00A729D9&quot;/&gt;&lt;wsp:rsid wsp:val=&quot;00A8187F&quot;/&gt;&lt;wsp:rsid wsp:val=&quot;00A81CDF&quot;/&gt;&lt;wsp:rsid wsp:val=&quot;00A945A6&quot;/&gt;&lt;wsp:rsid wsp:val=&quot;00AA4ABA&quot;/&gt;&lt;wsp:rsid wsp:val=&quot;00AA6936&quot;/&gt;&lt;wsp:rsid wsp:val=&quot;00AC038E&quot;/&gt;&lt;wsp:rsid wsp:val=&quot;00AC05E8&quot;/&gt;&lt;wsp:rsid wsp:val=&quot;00AC107C&quot;/&gt;&lt;wsp:rsid wsp:val=&quot;00AD4C80&quot;/&gt;&lt;wsp:rsid wsp:val=&quot;00AD78FC&quot;/&gt;&lt;wsp:rsid wsp:val=&quot;00AF0175&quot;/&gt;&lt;wsp:rsid wsp:val=&quot;00AF4F6F&quot;/&gt;&lt;wsp:rsid wsp:val=&quot;00B11941&quot;/&gt;&lt;wsp:rsid wsp:val=&quot;00B11DA0&quot;/&gt;&lt;wsp:rsid wsp:val=&quot;00B14CDA&quot;/&gt;&lt;wsp:rsid wsp:val=&quot;00B42366&quot;/&gt;&lt;wsp:rsid wsp:val=&quot;00B65C3D&quot;/&gt;&lt;wsp:rsid wsp:val=&quot;00B76925&quot;/&gt;&lt;wsp:rsid wsp:val=&quot;00B815AD&quot;/&gt;&lt;wsp:rsid wsp:val=&quot;00B839AE&quot;/&gt;&lt;wsp:rsid wsp:val=&quot;00B83B82&quot;/&gt;&lt;wsp:rsid wsp:val=&quot;00BB078E&quot;/&gt;&lt;wsp:rsid wsp:val=&quot;00BC3354&quot;/&gt;&lt;wsp:rsid wsp:val=&quot;00BE48D6&quot;/&gt;&lt;wsp:rsid wsp:val=&quot;00BE6CAA&quot;/&gt;&lt;wsp:rsid wsp:val=&quot;00C0153D&quot;/&gt;&lt;wsp:rsid wsp:val=&quot;00C12853&quot;/&gt;&lt;wsp:rsid wsp:val=&quot;00C161BB&quot;/&gt;&lt;wsp:rsid wsp:val=&quot;00C314B4&quot;/&gt;&lt;wsp:rsid wsp:val=&quot;00C31C84&quot;/&gt;&lt;wsp:rsid wsp:val=&quot;00C57BC1&quot;/&gt;&lt;wsp:rsid wsp:val=&quot;00C64E86&quot;/&gt;&lt;wsp:rsid wsp:val=&quot;00C71538&quot;/&gt;&lt;wsp:rsid wsp:val=&quot;00C72161&quot;/&gt;&lt;wsp:rsid wsp:val=&quot;00C92906&quot;/&gt;&lt;wsp:rsid wsp:val=&quot;00C95579&quot;/&gt;&lt;wsp:rsid wsp:val=&quot;00C96C49&quot;/&gt;&lt;wsp:rsid wsp:val=&quot;00CA6051&quot;/&gt;&lt;wsp:rsid wsp:val=&quot;00CC55C6&quot;/&gt;&lt;wsp:rsid wsp:val=&quot;00D044A3&quot;/&gt;&lt;wsp:rsid wsp:val=&quot;00D30F60&quot;/&gt;&lt;wsp:rsid wsp:val=&quot;00D37CAF&quot;/&gt;&lt;wsp:rsid wsp:val=&quot;00D449A3&quot;/&gt;&lt;wsp:rsid wsp:val=&quot;00D76D9C&quot;/&gt;&lt;wsp:rsid wsp:val=&quot;00D77F39&quot;/&gt;&lt;wsp:rsid wsp:val=&quot;00D92BF7&quot;/&gt;&lt;wsp:rsid wsp:val=&quot;00D9394D&quot;/&gt;&lt;wsp:rsid wsp:val=&quot;00D978AA&quot;/&gt;&lt;wsp:rsid wsp:val=&quot;00DA7FD2&quot;/&gt;&lt;wsp:rsid wsp:val=&quot;00DB06C3&quot;/&gt;&lt;wsp:rsid wsp:val=&quot;00DB20C1&quot;/&gt;&lt;wsp:rsid wsp:val=&quot;00DD556C&quot;/&gt;&lt;wsp:rsid wsp:val=&quot;00DF1C04&quot;/&gt;&lt;wsp:rsid wsp:val=&quot;00DF20EE&quot;/&gt;&lt;wsp:rsid wsp:val=&quot;00DF5A5E&quot;/&gt;&lt;wsp:rsid wsp:val=&quot;00E112CE&quot;/&gt;&lt;wsp:rsid wsp:val=&quot;00E213BD&quot;/&gt;&lt;wsp:rsid wsp:val=&quot;00E62C78&quot;/&gt;&lt;wsp:rsid wsp:val=&quot;00E766BC&quot;/&gt;&lt;wsp:rsid wsp:val=&quot;00E77E7E&quot;/&gt;&lt;wsp:rsid wsp:val=&quot;00E84C10&quot;/&gt;&lt;wsp:rsid wsp:val=&quot;00EA2DC6&quot;/&gt;&lt;wsp:rsid wsp:val=&quot;00EA6694&quot;/&gt;&lt;wsp:rsid wsp:val=&quot;00EC14E7&quot;/&gt;&lt;wsp:rsid wsp:val=&quot;00EC312E&quot;/&gt;&lt;wsp:rsid wsp:val=&quot;00EF2225&quot;/&gt;&lt;wsp:rsid wsp:val=&quot;00EF5A48&quot;/&gt;&lt;wsp:rsid wsp:val=&quot;00F04CBA&quot;/&gt;&lt;wsp:rsid wsp:val=&quot;00F22DF8&quot;/&gt;&lt;wsp:rsid wsp:val=&quot;00F45F12&quot;/&gt;&lt;wsp:rsid wsp:val=&quot;00F7128D&quot;/&gt;&lt;wsp:rsid wsp:val=&quot;00F71C16&quot;/&gt;&lt;wsp:rsid wsp:val=&quot;00F853B3&quot;/&gt;&lt;wsp:rsid wsp:val=&quot;00F97843&quot;/&gt;&lt;wsp:rsid wsp:val=&quot;00FA1E71&quot;/&gt;&lt;wsp:rsid wsp:val=&quot;00FB68C9&quot;/&gt;&lt;wsp:rsid wsp:val=&quot;00FE0D2F&quot;/&gt;&lt;wsp:rsid wsp:val=&quot;00FE5ABE&quot;/&gt;&lt;wsp:rsid wsp:val=&quot;00FE785E&quot;/&gt;&lt;/wsp:rsids&gt;&lt;/w:docPr&gt;&lt;w:body&gt;&lt;w:p wsp:rsidR=&quot;00000000&quot; wsp:rsidRDefault=&quot;00FA1E7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2E0D42">
                      <w:rPr>
                        <w:b/>
                        <w:lang w:val="en-US"/>
                      </w:rPr>
                      <w:fldChar w:fldCharType="end"/>
                    </w:r>
                    <w:proofErr w:type="gramStart"/>
                    <w:r w:rsidR="00047384" w:rsidRPr="003674F2">
                      <w:rPr>
                        <w:b/>
                        <w:lang w:val="en-US"/>
                      </w:rPr>
                      <w:t>r</w:t>
                    </w:r>
                    <w:proofErr w:type="gramEnd"/>
                    <w:r w:rsidR="00047384" w:rsidRPr="003674F2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69" type="#_x0000_t32" style="position:absolute;left:3461;top:1494;width:0;height:361;flip:y" o:connectortype="straight"/>
            <v:shape id="_x0000_s1070" type="#_x0000_t32" style="position:absolute;left:3681;top:1494;width:0;height:360;flip:y" o:connectortype="straight"/>
            <v:shape id="_x0000_s1071" type="#_x0000_t32" style="position:absolute;left:3021;top:1495;width:550;height:179;flip:x y" o:connectortype="straight"/>
          </v:group>
        </w:pict>
      </w:r>
    </w:p>
    <w:p w:rsidR="00E25154" w:rsidRPr="00E25154" w:rsidRDefault="00914BE3" w:rsidP="00E251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202" style="position:absolute;margin-left:347.95pt;margin-top:45.65pt;width:58.85pt;height:24.55pt;z-index:251713536" stroked="f">
            <v:textbox>
              <w:txbxContent>
                <w:p w:rsidR="00806B65" w:rsidRDefault="00806B65">
                  <w:r>
                    <w:t>Рис. 3.8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2" style="position:absolute;margin-left:-20.85pt;margin-top:417.25pt;width:187pt;height:204pt;z-index:251712512" coordorigin="3042,5277" coordsize="3740,4080" o:regroupid="2">
            <v:rect id="_x0000_s1073" style="position:absolute;left:3042;top:5277;width:3740;height:3600"/>
            <v:shape id="_x0000_s1074" type="#_x0000_t32" style="position:absolute;left:3042;top:5277;width:3740;height:3600" o:connectortype="straight" strokeweight="1.5pt"/>
            <v:shape id="_x0000_s1075" type="#_x0000_t32" style="position:absolute;left:3042;top:5817;width:3169;height:3060" o:connectortype="straight" strokeweight="1.5pt"/>
            <v:shape id="_x0000_s1076" type="#_x0000_t32" style="position:absolute;left:3702;top:5277;width:3080;height:3060" o:connectortype="straight" strokeweight="1.5pt"/>
            <v:shape id="_x0000_s1077" type="#_x0000_t32" style="position:absolute;left:4561;top:5277;width:2221;height:2160" o:connectortype="straight" strokeweight="1.5pt"/>
            <v:shape id="_x0000_s1078" type="#_x0000_t32" style="position:absolute;left:3042;top:6717;width:2179;height:2160" o:connectortype="straight" strokeweight="1.5pt"/>
            <v:shape id="_x0000_s1079" type="#_x0000_t202" style="position:absolute;left:3922;top:5458;width:509;height:480" stroked="f">
              <v:textbox style="mso-next-textbox:#_x0000_s1079">
                <w:txbxContent>
                  <w:p w:rsidR="00047384" w:rsidRPr="00BA20B4" w:rsidRDefault="00047384" w:rsidP="00047384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0" type="#_x0000_t202" style="position:absolute;left:3351;top:7797;width:749;height:720" stroked="f">
              <v:textbox style="mso-next-textbox:#_x0000_s1080">
                <w:txbxContent>
                  <w:p w:rsidR="00047384" w:rsidRPr="00BA20B4" w:rsidRDefault="00047384" w:rsidP="00047384">
                    <w:pPr>
                      <w:rPr>
                        <w:b/>
                        <w:sz w:val="52"/>
                        <w:szCs w:val="52"/>
                        <w:lang w:val="en-US"/>
                      </w:rPr>
                    </w:pPr>
                    <w:r w:rsidRPr="00BA20B4">
                      <w:rPr>
                        <w:b/>
                        <w:sz w:val="52"/>
                        <w:szCs w:val="5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1" type="#_x0000_t202" style="position:absolute;left:5813;top:5458;width:749;height:720" stroked="f">
              <v:textbox style="mso-next-textbox:#_x0000_s1081">
                <w:txbxContent>
                  <w:p w:rsidR="00047384" w:rsidRPr="00BA20B4" w:rsidRDefault="00047384" w:rsidP="00047384">
                    <w:pPr>
                      <w:rPr>
                        <w:b/>
                        <w:sz w:val="52"/>
                        <w:szCs w:val="52"/>
                        <w:lang w:val="en-US"/>
                      </w:rPr>
                    </w:pPr>
                    <w:r w:rsidRPr="00BA20B4">
                      <w:rPr>
                        <w:b/>
                        <w:sz w:val="52"/>
                        <w:szCs w:val="5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2" type="#_x0000_t202" style="position:absolute;left:4803;top:6357;width:509;height:480" stroked="f">
              <v:textbox style="mso-next-textbox:#_x0000_s1082">
                <w:txbxContent>
                  <w:p w:rsidR="00047384" w:rsidRPr="00BA20B4" w:rsidRDefault="00047384" w:rsidP="00047384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3" type="#_x0000_t202" style="position:absolute;left:5702;top:7257;width:509;height:480" stroked="f">
              <v:textbox style="mso-next-textbox:#_x0000_s1083">
                <w:txbxContent>
                  <w:p w:rsidR="00047384" w:rsidRPr="00BA20B4" w:rsidRDefault="00047384" w:rsidP="00047384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4" type="#_x0000_t202" style="position:absolute;left:5173;top:7857;width:509;height:480" stroked="f">
              <v:textbox style="mso-next-textbox:#_x0000_s1084">
                <w:txbxContent>
                  <w:p w:rsidR="00047384" w:rsidRPr="00BA20B4" w:rsidRDefault="00047384" w:rsidP="00047384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5" type="#_x0000_t202" style="position:absolute;left:4251;top:6957;width:509;height:480" stroked="f">
              <v:textbox style="mso-next-textbox:#_x0000_s1085">
                <w:txbxContent>
                  <w:p w:rsidR="00047384" w:rsidRPr="00BA20B4" w:rsidRDefault="00047384" w:rsidP="00047384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6" type="#_x0000_t202" style="position:absolute;left:3351;top:6177;width:509;height:480" stroked="f">
              <v:textbox style="mso-next-textbox:#_x0000_s1086">
                <w:txbxContent>
                  <w:p w:rsidR="00047384" w:rsidRPr="00BA20B4" w:rsidRDefault="00047384" w:rsidP="00047384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BA20B4">
                      <w:rPr>
                        <w:b/>
                        <w:sz w:val="32"/>
                        <w:szCs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7" type="#_x0000_t32" style="position:absolute;left:3042;top:8877;width:0;height:360" o:connectortype="straight"/>
            <v:shape id="_x0000_s1088" type="#_x0000_t32" style="position:absolute;left:6782;top:8877;width:0;height:360" o:connectortype="straight"/>
            <v:shape id="_x0000_s1089" type="#_x0000_t32" style="position:absolute;left:3042;top:9057;width:3740;height:0" o:connectortype="straight">
              <v:stroke startarrow="block" endarrow="block"/>
            </v:shape>
            <v:shape id="_x0000_s1090" type="#_x0000_t202" style="position:absolute;left:4733;top:8877;width:1080;height:480" stroked="f">
              <v:textbox style="mso-next-textbox:#_x0000_s1090">
                <w:txbxContent>
                  <w:p w:rsidR="00047384" w:rsidRPr="00D60CC6" w:rsidRDefault="00047384" w:rsidP="00047384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D60CC6">
                      <w:rPr>
                        <w:b/>
                        <w:sz w:val="32"/>
                        <w:szCs w:val="32"/>
                        <w:lang w:val="en-US"/>
                      </w:rPr>
                      <w:t>M*N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202" style="position:absolute;margin-left:233.2pt;margin-top:732.25pt;width:251.1pt;height:36pt;z-index:251710464" o:regroupid="1" stroked="f">
            <v:textbox style="mso-next-textbox:#_x0000_s1091">
              <w:txbxContent>
                <w:p w:rsidR="00047384" w:rsidRPr="003168BF" w:rsidRDefault="00047384" w:rsidP="00047384">
                  <w:pPr>
                    <w:jc w:val="center"/>
                  </w:pPr>
                  <w:r>
                    <w:t>Рис.3.8</w:t>
                  </w:r>
                  <w:r w:rsidRPr="003168BF">
                    <w:t>. Схема расположения конечных элементов и структура матриц</w:t>
                  </w:r>
                  <w:r>
                    <w:t>ы [</w:t>
                  </w:r>
                  <w:r>
                    <w:rPr>
                      <w:lang w:val="en-US"/>
                    </w:rPr>
                    <w:t>B</w:t>
                  </w:r>
                  <w:r>
                    <w:t>]</w:t>
                  </w:r>
                  <w:r w:rsidRPr="003168BF">
                    <w:t>.</w:t>
                  </w:r>
                </w:p>
              </w:txbxContent>
            </v:textbox>
          </v:shape>
        </w:pict>
      </w:r>
    </w:p>
    <w:sectPr w:rsidR="00E25154" w:rsidRPr="00E25154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25154"/>
    <w:rsid w:val="00047384"/>
    <w:rsid w:val="000A2848"/>
    <w:rsid w:val="000D43CF"/>
    <w:rsid w:val="00294CC3"/>
    <w:rsid w:val="002F59D4"/>
    <w:rsid w:val="00436CED"/>
    <w:rsid w:val="005B1052"/>
    <w:rsid w:val="006351E9"/>
    <w:rsid w:val="006824D6"/>
    <w:rsid w:val="006971D7"/>
    <w:rsid w:val="00806B65"/>
    <w:rsid w:val="00914BE3"/>
    <w:rsid w:val="009752F3"/>
    <w:rsid w:val="00C534B5"/>
    <w:rsid w:val="00C9299C"/>
    <w:rsid w:val="00DF1365"/>
    <w:rsid w:val="00E06687"/>
    <w:rsid w:val="00E25154"/>
    <w:rsid w:val="00E66922"/>
    <w:rsid w:val="00E81E9F"/>
    <w:rsid w:val="00E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39" type="connector" idref="#_x0000_s1049"/>
        <o:r id="V:Rule40" type="connector" idref="#_x0000_s1051"/>
        <o:r id="V:Rule41" type="connector" idref="#_x0000_s1044"/>
        <o:r id="V:Rule42" type="connector" idref="#_x0000_s1056"/>
        <o:r id="V:Rule43" type="connector" idref="#_x0000_s1046"/>
        <o:r id="V:Rule44" type="connector" idref="#_x0000_s1059"/>
        <o:r id="V:Rule45" type="connector" idref="#_x0000_s1066"/>
        <o:r id="V:Rule46" type="connector" idref="#_x0000_s1052"/>
        <o:r id="V:Rule47" type="connector" idref="#_x0000_s1075"/>
        <o:r id="V:Rule48" type="connector" idref="#_x0000_s1067"/>
        <o:r id="V:Rule49" type="connector" idref="#_x0000_s1060"/>
        <o:r id="V:Rule50" type="connector" idref="#_x0000_s1038"/>
        <o:r id="V:Rule51" type="connector" idref="#_x0000_s1062"/>
        <o:r id="V:Rule52" type="connector" idref="#_x0000_s1047"/>
        <o:r id="V:Rule53" type="connector" idref="#_x0000_s1070"/>
        <o:r id="V:Rule54" type="connector" idref="#_x0000_s1045"/>
        <o:r id="V:Rule55" type="connector" idref="#_x0000_s1069"/>
        <o:r id="V:Rule56" type="connector" idref="#_x0000_s1061"/>
        <o:r id="V:Rule57" type="connector" idref="#_x0000_s1053"/>
        <o:r id="V:Rule58" type="connector" idref="#_x0000_s1078"/>
        <o:r id="V:Rule59" type="connector" idref="#_x0000_s1088"/>
        <o:r id="V:Rule60" type="connector" idref="#_x0000_s1063"/>
        <o:r id="V:Rule61" type="connector" idref="#_x0000_s1064"/>
        <o:r id="V:Rule62" type="connector" idref="#_x0000_s1055"/>
        <o:r id="V:Rule63" type="connector" idref="#_x0000_s1057"/>
        <o:r id="V:Rule64" type="connector" idref="#_x0000_s1054"/>
        <o:r id="V:Rule65" type="connector" idref="#_x0000_s1043"/>
        <o:r id="V:Rule66" type="connector" idref="#_x0000_s1077"/>
        <o:r id="V:Rule67" type="connector" idref="#_x0000_s1058"/>
        <o:r id="V:Rule68" type="connector" idref="#_x0000_s1087"/>
        <o:r id="V:Rule69" type="connector" idref="#_x0000_s1071"/>
        <o:r id="V:Rule70" type="connector" idref="#_x0000_s1041"/>
        <o:r id="V:Rule71" type="connector" idref="#_x0000_s1074"/>
        <o:r id="V:Rule72" type="connector" idref="#_x0000_s1089"/>
        <o:r id="V:Rule73" type="connector" idref="#_x0000_s1042"/>
        <o:r id="V:Rule74" type="connector" idref="#_x0000_s1076"/>
        <o:r id="V:Rule75" type="connector" idref="#_x0000_s1050"/>
        <o:r id="V:Rule76" type="connector" idref="#_x0000_s1036"/>
        <o:r id="V:Rule77" type="connector" idref="#_x0000_s1136"/>
        <o:r id="V:Rule78" type="connector" idref="#_x0000_s1162"/>
        <o:r id="V:Rule79" type="connector" idref="#_x0000_s1160"/>
        <o:r id="V:Rule80" type="connector" idref="#_x0000_s1133"/>
        <o:r id="V:Rule81" type="connector" idref="#_x0000_s1151"/>
        <o:r id="V:Rule82" type="connector" idref="#_x0000_s1172"/>
        <o:r id="V:Rule83" type="connector" idref="#_x0000_s1158"/>
        <o:r id="V:Rule84" type="connector" idref="#_x0000_s1173"/>
        <o:r id="V:Rule85" type="connector" idref="#_x0000_s1154"/>
        <o:r id="V:Rule86" type="connector" idref="#_x0000_s1170"/>
        <o:r id="V:Rule87" type="connector" idref="#_x0000_s1115"/>
        <o:r id="V:Rule88" type="connector" idref="#_x0000_s1171"/>
        <o:r id="V:Rule89" type="connector" idref="#_x0000_s1150"/>
        <o:r id="V:Rule90" type="connector" idref="#_x0000_s1134"/>
        <o:r id="V:Rule91" type="connector" idref="#_x0000_s1180"/>
        <o:r id="V:Rule92" type="connector" idref="#_x0000_s1145"/>
        <o:r id="V:Rule93" type="connector" idref="#_x0000_s1127"/>
        <o:r id="V:Rule94" type="connector" idref="#_x0000_s1182"/>
        <o:r id="V:Rule95" type="connector" idref="#_x0000_s1113"/>
        <o:r id="V:Rule96" type="connector" idref="#_x0000_s1137"/>
        <o:r id="V:Rule97" type="connector" idref="#_x0000_s1153"/>
        <o:r id="V:Rule98" type="connector" idref="#_x0000_s1131"/>
        <o:r id="V:Rule99" type="connector" idref="#_x0000_s1179"/>
        <o:r id="V:Rule100" type="connector" idref="#_x0000_s1177"/>
        <o:r id="V:Rule101" type="connector" idref="#_x0000_s1130"/>
        <o:r id="V:Rule102" type="connector" idref="#_x0000_s1155"/>
        <o:r id="V:Rule103" type="connector" idref="#_x0000_s1156"/>
        <o:r id="V:Rule104" type="connector" idref="#_x0000_s115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4"/>
  </w:style>
  <w:style w:type="paragraph" w:styleId="1">
    <w:name w:val="heading 1"/>
    <w:basedOn w:val="a"/>
    <w:next w:val="a"/>
    <w:link w:val="10"/>
    <w:uiPriority w:val="9"/>
    <w:qFormat/>
    <w:rsid w:val="00C92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154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E2515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E2515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0D7D-E954-4E00-9501-C15F50EA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2008-01-22T06:06:00Z</dcterms:created>
  <dcterms:modified xsi:type="dcterms:W3CDTF">2008-02-20T05:07:00Z</dcterms:modified>
</cp:coreProperties>
</file>