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08" w:rsidRPr="001D7F9D" w:rsidRDefault="00A41A08" w:rsidP="00182820">
      <w:pPr>
        <w:pStyle w:val="1"/>
      </w:pPr>
      <w:r w:rsidRPr="001D7F9D">
        <w:t xml:space="preserve">Конспект занятия </w:t>
      </w:r>
      <w:r w:rsidRPr="00ED1681">
        <w:t>10</w:t>
      </w:r>
      <w:r w:rsidRPr="001D7F9D">
        <w:t xml:space="preserve">. </w:t>
      </w:r>
    </w:p>
    <w:p w:rsidR="00182820" w:rsidRDefault="00182820" w:rsidP="00A41A08">
      <w:pPr>
        <w:spacing w:line="360" w:lineRule="auto"/>
        <w:ind w:firstLine="227"/>
        <w:jc w:val="center"/>
        <w:outlineLvl w:val="0"/>
        <w:rPr>
          <w:u w:val="single"/>
        </w:rPr>
      </w:pPr>
    </w:p>
    <w:p w:rsidR="00A41A08" w:rsidRPr="00182820" w:rsidRDefault="00A41A08" w:rsidP="00182820">
      <w:pPr>
        <w:pStyle w:val="2"/>
      </w:pPr>
      <w:r w:rsidRPr="00182820">
        <w:t>Цель.</w:t>
      </w:r>
    </w:p>
    <w:p w:rsidR="00182820" w:rsidRDefault="00182820" w:rsidP="00350262">
      <w:pPr>
        <w:spacing w:line="360" w:lineRule="auto"/>
        <w:ind w:firstLine="227"/>
        <w:outlineLvl w:val="0"/>
      </w:pPr>
    </w:p>
    <w:p w:rsidR="00A41A08" w:rsidRPr="009E6914" w:rsidRDefault="005D47C9" w:rsidP="00350262">
      <w:pPr>
        <w:spacing w:line="360" w:lineRule="auto"/>
        <w:ind w:firstLine="227"/>
        <w:outlineLvl w:val="0"/>
      </w:pPr>
      <w:r>
        <w:t>Вывести уравнения</w:t>
      </w:r>
      <w:r w:rsidR="0040085D">
        <w:t xml:space="preserve"> теплового баланса для любого элемента облучательного устройства. Обратить внимание слушателей, что после</w:t>
      </w:r>
      <w:r>
        <w:t xml:space="preserve"> </w:t>
      </w:r>
      <w:r w:rsidR="0040085D">
        <w:t>прове</w:t>
      </w:r>
      <w:r>
        <w:t>дения соответствующих алгебраических операций решение задачи о поле температуры сводится к решению</w:t>
      </w:r>
      <w:r w:rsidR="0040085D">
        <w:t xml:space="preserve"> </w:t>
      </w:r>
      <w:r>
        <w:t xml:space="preserve">системы </w:t>
      </w:r>
      <w:r w:rsidRPr="00485F83">
        <w:t>обыкновенных дифференциальных уравнений с постоян</w:t>
      </w:r>
      <w:r w:rsidRPr="00485F83">
        <w:softHyphen/>
        <w:t>ными коэффициентами</w:t>
      </w:r>
      <w:r w:rsidR="00350262">
        <w:t xml:space="preserve"> второго порядка и может быть представлено в гиперболических функциях. Сформулировать краевые и граничные условия задачи и отметить, что задача может быть решена методом последовательных приближений при начальном задании произвольного температурного распределения. </w:t>
      </w:r>
      <w:r w:rsidR="00A41A08" w:rsidRPr="009E6914">
        <w:t xml:space="preserve">Познакомить слушателей </w:t>
      </w:r>
      <w:r w:rsidR="00350262">
        <w:t xml:space="preserve">с программой расчета </w:t>
      </w:r>
      <w:r w:rsidR="00A41A08">
        <w:t>температурного поля</w:t>
      </w:r>
      <w:r w:rsidR="00350262">
        <w:t xml:space="preserve"> на ЭВМ</w:t>
      </w:r>
      <w:r w:rsidR="00A41A08">
        <w:t>.</w:t>
      </w:r>
    </w:p>
    <w:p w:rsidR="00A41A08" w:rsidRPr="00182820" w:rsidRDefault="00A41A08" w:rsidP="00182820">
      <w:pPr>
        <w:pStyle w:val="2"/>
      </w:pPr>
      <w:r w:rsidRPr="00182820">
        <w:t>План.</w:t>
      </w:r>
    </w:p>
    <w:p w:rsidR="00182820" w:rsidRDefault="00182820" w:rsidP="00A41A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1A08" w:rsidRPr="000049D6" w:rsidRDefault="00A41A08" w:rsidP="00A41A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9D6">
        <w:rPr>
          <w:rFonts w:ascii="Times New Roman" w:hAnsi="Times New Roman" w:cs="Times New Roman"/>
          <w:sz w:val="24"/>
          <w:szCs w:val="24"/>
        </w:rPr>
        <w:t xml:space="preserve">1. </w:t>
      </w:r>
      <w:r w:rsidR="000049D6" w:rsidRPr="000049D6">
        <w:rPr>
          <w:rFonts w:ascii="Times New Roman" w:hAnsi="Times New Roman" w:cs="Times New Roman"/>
          <w:sz w:val="24"/>
          <w:szCs w:val="24"/>
        </w:rPr>
        <w:t>Вывод уравнения теплового баланса для любого элемента облучательного устройства.</w:t>
      </w:r>
    </w:p>
    <w:p w:rsidR="00A41A08" w:rsidRPr="000049D6" w:rsidRDefault="00A41A08" w:rsidP="00A41A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9D6">
        <w:rPr>
          <w:rFonts w:ascii="Times New Roman" w:hAnsi="Times New Roman" w:cs="Times New Roman"/>
          <w:sz w:val="24"/>
          <w:szCs w:val="24"/>
        </w:rPr>
        <w:t xml:space="preserve">2. </w:t>
      </w:r>
      <w:r w:rsidR="000049D6">
        <w:rPr>
          <w:rFonts w:ascii="Times New Roman" w:hAnsi="Times New Roman" w:cs="Times New Roman"/>
          <w:sz w:val="24"/>
          <w:szCs w:val="24"/>
        </w:rPr>
        <w:t>К</w:t>
      </w:r>
      <w:r w:rsidR="000049D6" w:rsidRPr="000049D6">
        <w:rPr>
          <w:rFonts w:ascii="Times New Roman" w:hAnsi="Times New Roman" w:cs="Times New Roman"/>
          <w:sz w:val="24"/>
          <w:szCs w:val="24"/>
        </w:rPr>
        <w:t>раевые и граничные условия задачи</w:t>
      </w:r>
      <w:r w:rsidR="000049D6">
        <w:rPr>
          <w:rFonts w:ascii="Times New Roman" w:hAnsi="Times New Roman" w:cs="Times New Roman"/>
          <w:sz w:val="24"/>
          <w:szCs w:val="24"/>
        </w:rPr>
        <w:t>.</w:t>
      </w:r>
    </w:p>
    <w:p w:rsidR="000049D6" w:rsidRPr="000049D6" w:rsidRDefault="00A41A08" w:rsidP="000049D6">
      <w:pPr>
        <w:spacing w:line="360" w:lineRule="auto"/>
        <w:outlineLvl w:val="0"/>
      </w:pPr>
      <w:r w:rsidRPr="000049D6">
        <w:t xml:space="preserve">3. </w:t>
      </w:r>
      <w:r w:rsidR="000049D6">
        <w:t>П</w:t>
      </w:r>
      <w:r w:rsidR="00195697">
        <w:t>рограмма</w:t>
      </w:r>
      <w:r w:rsidR="000049D6" w:rsidRPr="000049D6">
        <w:t xml:space="preserve"> расчета температурного поля на ЭВМ.</w:t>
      </w:r>
    </w:p>
    <w:p w:rsidR="00A41A08" w:rsidRPr="00803DCE" w:rsidRDefault="00A41A08" w:rsidP="00A41A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0F9" w:rsidRDefault="001D67C4">
      <w:pPr>
        <w:spacing w:after="200" w:line="276" w:lineRule="auto"/>
      </w:pPr>
      <w:r w:rsidRPr="001D67C4">
        <w:t xml:space="preserve">    </w:t>
      </w:r>
      <w:r w:rsidR="00ED1681" w:rsidRPr="00ED1681">
        <w:t xml:space="preserve">Для дальнейшего изложения, результат предыдущей лекции можно представить следующим образом: </w:t>
      </w:r>
      <w:r w:rsidR="00ED1681" w:rsidRPr="00ED1681">
        <w:br/>
        <w:t xml:space="preserve">1.Уравнение теплового баланса любого элемента установки учитывает передачу тепла вдоль оси </w:t>
      </w:r>
      <w:r w:rsidR="00ED1681" w:rsidRPr="00ED1681">
        <w:rPr>
          <w:lang w:val="en-US"/>
        </w:rPr>
        <w:t>z</w:t>
      </w:r>
      <w:r w:rsidR="00ED1681" w:rsidRPr="00ED1681">
        <w:t xml:space="preserve">   теплопроводностью, наличие внутренних источников тепла, теплообмен с соседними элементами, или с окружающей средой  имеет вид:</w:t>
      </w:r>
      <w:r w:rsidR="00ED1681" w:rsidRPr="00ED1681">
        <w:br/>
        <w:t> </w:t>
      </w:r>
      <w:r w:rsidR="00ED1681" w:rsidRPr="00ED1681">
        <w:br/>
      </w:r>
      <w:r w:rsidR="00ED1681" w:rsidRPr="00ED1681">
        <w:rPr>
          <w:b/>
          <w:bCs/>
        </w:rPr>
        <w:t>λ</w:t>
      </w:r>
      <w:r w:rsidR="00ED1681" w:rsidRPr="00ED1681">
        <w:rPr>
          <w:b/>
          <w:bCs/>
          <w:lang w:val="en-US"/>
        </w:rPr>
        <w:t>S</w:t>
      </w:r>
      <w:r w:rsidR="00ED1681" w:rsidRPr="00ED1681">
        <w:rPr>
          <w:b/>
          <w:bCs/>
        </w:rPr>
        <w:t xml:space="preserve"> (</w:t>
      </w:r>
      <w:r w:rsidR="00ED1681" w:rsidRPr="00ED1681">
        <w:rPr>
          <w:b/>
          <w:bCs/>
          <w:lang w:val="en-US"/>
        </w:rPr>
        <w:t>d</w:t>
      </w:r>
      <w:r w:rsidR="00ED1681" w:rsidRPr="00ED1681">
        <w:rPr>
          <w:b/>
          <w:bCs/>
          <w:vertAlign w:val="superscript"/>
        </w:rPr>
        <w:t>2</w:t>
      </w:r>
      <w:r w:rsidR="00ED1681" w:rsidRPr="00ED1681">
        <w:rPr>
          <w:b/>
          <w:bCs/>
          <w:lang w:val="en-US"/>
        </w:rPr>
        <w:t>T</w:t>
      </w:r>
      <w:r w:rsidR="00ED1681" w:rsidRPr="00ED1681">
        <w:rPr>
          <w:b/>
          <w:bCs/>
        </w:rPr>
        <w:t>/</w:t>
      </w:r>
      <w:proofErr w:type="gramStart"/>
      <w:r w:rsidR="00ED1681" w:rsidRPr="00ED1681">
        <w:rPr>
          <w:b/>
          <w:bCs/>
          <w:lang w:val="en-US"/>
        </w:rPr>
        <w:t>dz</w:t>
      </w:r>
      <w:r w:rsidR="00ED1681" w:rsidRPr="00ED1681">
        <w:rPr>
          <w:b/>
          <w:bCs/>
          <w:vertAlign w:val="superscript"/>
        </w:rPr>
        <w:t>2</w:t>
      </w:r>
      <w:r w:rsidR="00ED1681" w:rsidRPr="00ED1681">
        <w:rPr>
          <w:b/>
          <w:bCs/>
        </w:rPr>
        <w:t xml:space="preserve"> )+</w:t>
      </w:r>
      <w:proofErr w:type="gramEnd"/>
      <w:r w:rsidR="00ED1681" w:rsidRPr="00ED1681">
        <w:rPr>
          <w:b/>
          <w:bCs/>
        </w:rPr>
        <w:t xml:space="preserve">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  <w:lang w:val="en-US"/>
        </w:rPr>
        <w:t>v</w:t>
      </w:r>
      <w:r w:rsidR="00ED1681" w:rsidRPr="00ED1681">
        <w:rPr>
          <w:b/>
          <w:bCs/>
          <w:lang w:val="en-US"/>
        </w:rPr>
        <w:t>S</w:t>
      </w:r>
      <w:r w:rsidR="00ED1681" w:rsidRPr="00ED1681">
        <w:rPr>
          <w:b/>
          <w:bCs/>
        </w:rPr>
        <w:t xml:space="preserve"> =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1</w:t>
      </w:r>
      <w:r w:rsidR="00ED1681" w:rsidRPr="00ED1681">
        <w:rPr>
          <w:b/>
          <w:bCs/>
        </w:rPr>
        <w:t xml:space="preserve"> +</w:t>
      </w:r>
      <w:r w:rsidR="00ED1681" w:rsidRPr="00ED1681">
        <w:rPr>
          <w:b/>
          <w:bCs/>
          <w:vertAlign w:val="subscript"/>
        </w:rPr>
        <w:t xml:space="preserve"> </w:t>
      </w:r>
      <w:r w:rsidR="00ED1681" w:rsidRPr="00ED1681">
        <w:rPr>
          <w:b/>
          <w:bCs/>
        </w:rPr>
        <w:t xml:space="preserve">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2</w:t>
      </w:r>
      <w:r w:rsidR="00ED1681" w:rsidRPr="00ED1681">
        <w:rPr>
          <w:b/>
          <w:bCs/>
        </w:rPr>
        <w:t xml:space="preserve"> +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3</w:t>
      </w:r>
      <w:r w:rsidR="00ED1681" w:rsidRPr="00ED1681">
        <w:rPr>
          <w:b/>
          <w:bCs/>
        </w:rPr>
        <w:t xml:space="preserve">                                         </w:t>
      </w:r>
      <w:r w:rsidRPr="001D67C4">
        <w:rPr>
          <w:b/>
          <w:bCs/>
        </w:rPr>
        <w:t xml:space="preserve">         </w:t>
      </w:r>
      <w:r w:rsidR="00ED1681" w:rsidRPr="00ED1681">
        <w:rPr>
          <w:b/>
          <w:bCs/>
        </w:rPr>
        <w:t>(1)</w:t>
      </w:r>
      <w:r w:rsidR="00ED1681" w:rsidRPr="00ED1681">
        <w:rPr>
          <w:b/>
          <w:bCs/>
        </w:rPr>
        <w:br/>
      </w:r>
      <w:r w:rsidR="00ED1681" w:rsidRPr="00ED1681">
        <w:br/>
        <w:t> 2.</w:t>
      </w:r>
      <w:r w:rsidR="00ED1681" w:rsidRPr="00ED1681">
        <w:rPr>
          <w:b/>
          <w:bCs/>
        </w:rPr>
        <w:t xml:space="preserve">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2</w:t>
      </w:r>
      <w:r w:rsidR="00ED1681" w:rsidRPr="00ED1681">
        <w:rPr>
          <w:b/>
          <w:bCs/>
        </w:rPr>
        <w:t xml:space="preserve">+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1</w:t>
      </w:r>
      <w:r w:rsidR="00ED1681" w:rsidRPr="00ED1681">
        <w:rPr>
          <w:b/>
          <w:bCs/>
        </w:rPr>
        <w:t xml:space="preserve">= </w:t>
      </w:r>
      <w:r w:rsidR="00ED1681" w:rsidRPr="00ED1681">
        <w:rPr>
          <w:b/>
          <w:bCs/>
          <w:lang w:val="en-US"/>
        </w:rPr>
        <w:t>h</w:t>
      </w:r>
      <w:r w:rsidR="00ED1681" w:rsidRPr="00ED1681">
        <w:rPr>
          <w:b/>
          <w:bCs/>
        </w:rPr>
        <w:t xml:space="preserve"> (</w:t>
      </w:r>
      <w:r w:rsidR="00ED1681" w:rsidRPr="00ED1681">
        <w:rPr>
          <w:b/>
          <w:bCs/>
          <w:lang w:val="en-US"/>
        </w:rPr>
        <w:t>T</w:t>
      </w:r>
      <w:r w:rsidR="00ED1681" w:rsidRPr="00ED1681">
        <w:rPr>
          <w:b/>
          <w:bCs/>
        </w:rPr>
        <w:t>-</w:t>
      </w:r>
      <w:r w:rsidR="00ED1681" w:rsidRPr="00ED1681">
        <w:rPr>
          <w:b/>
          <w:bCs/>
          <w:lang w:val="en-US"/>
        </w:rPr>
        <w:t>T</w:t>
      </w:r>
      <w:r w:rsidR="00ED1681" w:rsidRPr="00ED1681">
        <w:rPr>
          <w:b/>
          <w:bCs/>
          <w:vertAlign w:val="subscript"/>
        </w:rPr>
        <w:t>1</w:t>
      </w:r>
      <w:r w:rsidR="00ED1681" w:rsidRPr="00ED1681">
        <w:rPr>
          <w:b/>
          <w:bCs/>
        </w:rPr>
        <w:t xml:space="preserve">)- </w:t>
      </w:r>
      <w:r w:rsidR="00ED1681" w:rsidRPr="00ED1681">
        <w:t>потоки тепла через газовый зазор теплопроводностью, излучением и конвекцией.</w:t>
      </w:r>
      <w:r w:rsidR="00ED1681" w:rsidRPr="00ED1681">
        <w:br/>
      </w:r>
      <w:r w:rsidR="00ED1681" w:rsidRPr="00ED1681">
        <w:rPr>
          <w:b/>
          <w:bCs/>
        </w:rPr>
        <w:t xml:space="preserve"> 3. </w:t>
      </w:r>
      <w:r w:rsidR="00ED1681" w:rsidRPr="00ED1681">
        <w:rPr>
          <w:b/>
          <w:bCs/>
          <w:lang w:val="en-US"/>
        </w:rPr>
        <w:t>q</w:t>
      </w:r>
      <w:r w:rsidR="00ED1681" w:rsidRPr="00ED1681">
        <w:rPr>
          <w:b/>
          <w:bCs/>
          <w:vertAlign w:val="subscript"/>
        </w:rPr>
        <w:t>3</w:t>
      </w:r>
      <w:r w:rsidR="00ED1681" w:rsidRPr="00ED1681">
        <w:rPr>
          <w:b/>
          <w:bCs/>
        </w:rPr>
        <w:t xml:space="preserve"> = α </w:t>
      </w:r>
      <w:r w:rsidR="00ED1681" w:rsidRPr="00ED1681">
        <w:rPr>
          <w:b/>
          <w:bCs/>
          <w:lang w:val="en-US"/>
        </w:rPr>
        <w:t>F</w:t>
      </w:r>
      <w:r w:rsidR="00ED1681" w:rsidRPr="00ED1681">
        <w:rPr>
          <w:b/>
          <w:bCs/>
        </w:rPr>
        <w:t>(</w:t>
      </w:r>
      <w:r w:rsidR="00ED1681" w:rsidRPr="00ED1681">
        <w:rPr>
          <w:b/>
          <w:bCs/>
          <w:lang w:val="en-US"/>
        </w:rPr>
        <w:t>T</w:t>
      </w:r>
      <w:r w:rsidR="00ED1681" w:rsidRPr="00ED1681">
        <w:rPr>
          <w:b/>
          <w:bCs/>
        </w:rPr>
        <w:t>-</w:t>
      </w:r>
      <w:r w:rsidR="00ED1681" w:rsidRPr="00ED1681">
        <w:rPr>
          <w:b/>
          <w:bCs/>
          <w:lang w:val="en-US"/>
        </w:rPr>
        <w:t>T</w:t>
      </w:r>
      <w:r w:rsidR="00ED1681" w:rsidRPr="00ED1681">
        <w:rPr>
          <w:b/>
          <w:bCs/>
          <w:vertAlign w:val="subscript"/>
          <w:lang w:val="en-US"/>
        </w:rPr>
        <w:t>cp</w:t>
      </w:r>
      <w:r w:rsidR="00ED1681" w:rsidRPr="00ED1681">
        <w:rPr>
          <w:b/>
          <w:bCs/>
        </w:rPr>
        <w:t xml:space="preserve">) </w:t>
      </w:r>
      <w:r w:rsidR="00ED1681" w:rsidRPr="00ED1681">
        <w:t>– поток тепла во внешнюю среду.</w:t>
      </w:r>
      <w:r w:rsidR="00ED1681" w:rsidRPr="00ED1681">
        <w:rPr>
          <w:b/>
          <w:bCs/>
        </w:rPr>
        <w:br/>
      </w:r>
    </w:p>
    <w:p w:rsidR="00485F83" w:rsidRPr="00485F83" w:rsidRDefault="00485F83" w:rsidP="001770F9">
      <w:pPr>
        <w:spacing w:after="200" w:line="276" w:lineRule="auto"/>
      </w:pPr>
      <w:r w:rsidRPr="00485F83">
        <w:t>Уравнения теплового баланса для любого элемента установки после подстановки в уравнение (</w:t>
      </w:r>
      <w:r w:rsidRPr="00485F83">
        <w:rPr>
          <w:lang w:val="en-US"/>
        </w:rPr>
        <w:t>I</w:t>
      </w:r>
      <w:r w:rsidRPr="00485F83">
        <w:t xml:space="preserve">) значений </w:t>
      </w:r>
      <w:r w:rsidRPr="00485F83">
        <w:rPr>
          <w:i/>
          <w:iCs/>
        </w:rPr>
        <w:t xml:space="preserve"> </w:t>
      </w:r>
      <w:r w:rsidRPr="00485F83">
        <w:rPr>
          <w:lang w:val="en-US"/>
        </w:rPr>
        <w:t>q</w:t>
      </w:r>
      <w:r w:rsidRPr="00485F83">
        <w:rPr>
          <w:vertAlign w:val="subscript"/>
        </w:rPr>
        <w:t>1</w:t>
      </w:r>
      <w:r w:rsidRPr="00485F83">
        <w:t xml:space="preserve"> , </w:t>
      </w:r>
      <w:r w:rsidRPr="00485F83">
        <w:rPr>
          <w:lang w:val="en-US"/>
        </w:rPr>
        <w:t>q</w:t>
      </w:r>
      <w:r w:rsidRPr="00485F83">
        <w:rPr>
          <w:vertAlign w:val="subscript"/>
        </w:rPr>
        <w:t>2</w:t>
      </w:r>
      <w:r w:rsidRPr="00485F83">
        <w:t xml:space="preserve"> и </w:t>
      </w:r>
      <w:r w:rsidRPr="00485F83">
        <w:rPr>
          <w:lang w:val="en-US"/>
        </w:rPr>
        <w:t>q</w:t>
      </w:r>
      <w:r w:rsidRPr="00485F83">
        <w:rPr>
          <w:vertAlign w:val="subscript"/>
        </w:rPr>
        <w:t>3</w:t>
      </w:r>
      <w:r w:rsidRPr="00485F83">
        <w:t xml:space="preserve"> будут иметь вид: </w:t>
      </w:r>
    </w:p>
    <w:p w:rsidR="00485F83" w:rsidRPr="00485F83" w:rsidRDefault="00485F83" w:rsidP="00485F83">
      <w:pPr>
        <w:spacing w:line="360" w:lineRule="auto"/>
      </w:pPr>
    </w:p>
    <w:p w:rsidR="00485F83" w:rsidRPr="00485F83" w:rsidRDefault="00485F83" w:rsidP="00485F83">
      <w:pPr>
        <w:spacing w:line="360" w:lineRule="auto"/>
        <w:rPr>
          <w:b/>
          <w:lang w:val="en-US"/>
        </w:rPr>
      </w:pPr>
      <w:r w:rsidRPr="00485F83">
        <w:rPr>
          <w:b/>
        </w:rPr>
        <w:t>λ</w:t>
      </w:r>
      <w:r w:rsidRPr="00485F83">
        <w:rPr>
          <w:b/>
          <w:lang w:val="en-US"/>
        </w:rPr>
        <w:t xml:space="preserve"> </w:t>
      </w:r>
      <w:r w:rsidRPr="00485F83">
        <w:rPr>
          <w:b/>
          <w:vertAlign w:val="subscript"/>
          <w:lang w:val="en-US"/>
        </w:rPr>
        <w:t xml:space="preserve">i j </w:t>
      </w:r>
      <w:r w:rsidRPr="00485F83">
        <w:rPr>
          <w:b/>
          <w:lang w:val="en-US"/>
        </w:rPr>
        <w:t xml:space="preserve">S </w:t>
      </w:r>
      <w:r w:rsidRPr="00485F83">
        <w:rPr>
          <w:b/>
          <w:vertAlign w:val="subscript"/>
          <w:lang w:val="en-US"/>
        </w:rPr>
        <w:t xml:space="preserve">i j </w:t>
      </w:r>
      <w:r w:rsidRPr="00485F83">
        <w:rPr>
          <w:b/>
          <w:lang w:val="en-US"/>
        </w:rPr>
        <w:t>(d</w:t>
      </w:r>
      <w:r w:rsidRPr="00485F83">
        <w:rPr>
          <w:b/>
          <w:vertAlign w:val="superscript"/>
          <w:lang w:val="en-US"/>
        </w:rPr>
        <w:t>2</w:t>
      </w:r>
      <w:r w:rsidRPr="00485F83">
        <w:rPr>
          <w:b/>
          <w:lang w:val="en-US"/>
        </w:rPr>
        <w:t>T</w:t>
      </w:r>
      <w:r w:rsidRPr="00485F83">
        <w:rPr>
          <w:b/>
          <w:vertAlign w:val="subscript"/>
          <w:lang w:val="en-US"/>
        </w:rPr>
        <w:t>i j</w:t>
      </w:r>
      <w:r w:rsidRPr="00485F83">
        <w:rPr>
          <w:b/>
          <w:lang w:val="en-US"/>
        </w:rPr>
        <w:t>/dz</w:t>
      </w:r>
      <w:r w:rsidRPr="00485F83">
        <w:rPr>
          <w:b/>
          <w:vertAlign w:val="superscript"/>
          <w:lang w:val="en-US"/>
        </w:rPr>
        <w:t>2</w:t>
      </w:r>
      <w:r w:rsidRPr="00485F83">
        <w:rPr>
          <w:b/>
          <w:lang w:val="en-US"/>
        </w:rPr>
        <w:t xml:space="preserve">)+h </w:t>
      </w:r>
      <w:r w:rsidRPr="00485F83">
        <w:rPr>
          <w:b/>
          <w:vertAlign w:val="subscript"/>
          <w:lang w:val="en-US"/>
        </w:rPr>
        <w:t xml:space="preserve">i (j-1) </w:t>
      </w:r>
      <w:r w:rsidRPr="00485F83">
        <w:rPr>
          <w:b/>
          <w:lang w:val="en-US"/>
        </w:rPr>
        <w:t>(T</w:t>
      </w:r>
      <w:r w:rsidRPr="00485F83">
        <w:rPr>
          <w:b/>
          <w:vertAlign w:val="subscript"/>
          <w:lang w:val="en-US"/>
        </w:rPr>
        <w:t xml:space="preserve">i j </w:t>
      </w:r>
      <w:r w:rsidRPr="00485F83">
        <w:rPr>
          <w:b/>
          <w:lang w:val="en-US"/>
        </w:rPr>
        <w:t>–T</w:t>
      </w:r>
      <w:r w:rsidRPr="00485F83">
        <w:rPr>
          <w:b/>
          <w:vertAlign w:val="subscript"/>
          <w:lang w:val="en-US"/>
        </w:rPr>
        <w:t>i (j-1)</w:t>
      </w:r>
      <w:r w:rsidRPr="00485F83">
        <w:rPr>
          <w:b/>
          <w:lang w:val="en-US"/>
        </w:rPr>
        <w:t>)–h</w:t>
      </w:r>
      <w:r w:rsidRPr="00485F83">
        <w:rPr>
          <w:b/>
          <w:vertAlign w:val="subscript"/>
          <w:lang w:val="en-US"/>
        </w:rPr>
        <w:t xml:space="preserve"> i j</w:t>
      </w:r>
      <w:r w:rsidRPr="00485F83">
        <w:rPr>
          <w:b/>
          <w:lang w:val="en-US"/>
        </w:rPr>
        <w:t>(T</w:t>
      </w:r>
      <w:r w:rsidRPr="00485F83">
        <w:rPr>
          <w:b/>
          <w:vertAlign w:val="subscript"/>
          <w:lang w:val="en-US"/>
        </w:rPr>
        <w:t>i j</w:t>
      </w:r>
      <w:r w:rsidRPr="00485F83">
        <w:rPr>
          <w:b/>
          <w:lang w:val="en-US"/>
        </w:rPr>
        <w:t>–T</w:t>
      </w:r>
      <w:r w:rsidRPr="00485F83">
        <w:rPr>
          <w:b/>
          <w:vertAlign w:val="subscript"/>
          <w:lang w:val="en-US"/>
        </w:rPr>
        <w:t>i {j+1}</w:t>
      </w:r>
      <w:r w:rsidRPr="00485F83">
        <w:rPr>
          <w:b/>
          <w:lang w:val="en-US"/>
        </w:rPr>
        <w:t xml:space="preserve">)= -b 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lang w:val="en-US"/>
        </w:rPr>
        <w:t xml:space="preserve"> </w:t>
      </w:r>
      <w:r w:rsidR="001D67C4">
        <w:rPr>
          <w:b/>
          <w:lang w:val="en-US"/>
        </w:rPr>
        <w:t xml:space="preserve">        </w:t>
      </w:r>
      <w:r w:rsidRPr="00485F83">
        <w:rPr>
          <w:b/>
          <w:lang w:val="en-US"/>
        </w:rPr>
        <w:t>(2)</w:t>
      </w:r>
    </w:p>
    <w:p w:rsidR="00485F83" w:rsidRPr="00485F83" w:rsidRDefault="00485F83" w:rsidP="00485F83">
      <w:pPr>
        <w:spacing w:line="360" w:lineRule="auto"/>
        <w:rPr>
          <w:lang w:val="en-US"/>
        </w:rPr>
      </w:pPr>
    </w:p>
    <w:p w:rsidR="00485F83" w:rsidRPr="00485F83" w:rsidRDefault="00485F83" w:rsidP="00485F83">
      <w:pPr>
        <w:spacing w:line="360" w:lineRule="auto"/>
      </w:pPr>
      <w:r w:rsidRPr="00485F83">
        <w:lastRenderedPageBreak/>
        <w:t>где</w:t>
      </w:r>
    </w:p>
    <w:p w:rsidR="00485F83" w:rsidRPr="00485F83" w:rsidRDefault="00485F83" w:rsidP="00485F83">
      <w:pPr>
        <w:spacing w:line="360" w:lineRule="auto"/>
      </w:pPr>
      <w:proofErr w:type="spellStart"/>
      <w:r w:rsidRPr="00485F83">
        <w:rPr>
          <w:lang w:val="en-US"/>
        </w:rPr>
        <w:t>i</w:t>
      </w:r>
      <w:proofErr w:type="spellEnd"/>
      <w:r w:rsidRPr="00485F83">
        <w:t xml:space="preserve"> =1</w:t>
      </w:r>
      <w:proofErr w:type="gramStart"/>
      <w:r w:rsidRPr="00485F83">
        <w:t>,2</w:t>
      </w:r>
      <w:proofErr w:type="gramEnd"/>
      <w:r w:rsidRPr="00485F83">
        <w:t>, ...</w:t>
      </w:r>
      <w:r w:rsidRPr="00485F83">
        <w:rPr>
          <w:lang w:val="en-US"/>
        </w:rPr>
        <w:t>m</w:t>
      </w:r>
      <w:r w:rsidRPr="00485F83">
        <w:rPr>
          <w:position w:val="-10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7.25pt" o:ole="">
            <v:imagedata r:id="rId4" o:title=""/>
          </v:shape>
          <o:OLEObject Type="Embed" ProgID="Equation.3" ShapeID="_x0000_i1025" DrawAspect="Content" ObjectID="_1264998122" r:id="rId5"/>
        </w:object>
      </w:r>
      <w:r w:rsidRPr="00485F83">
        <w:t xml:space="preserve"> - индекс зоны и </w:t>
      </w:r>
      <w:r w:rsidRPr="00485F83">
        <w:rPr>
          <w:lang w:val="en-US"/>
        </w:rPr>
        <w:t>m</w:t>
      </w:r>
      <w:r w:rsidRPr="00485F83">
        <w:t>- число зон;</w:t>
      </w:r>
    </w:p>
    <w:p w:rsidR="00485F83" w:rsidRPr="00485F83" w:rsidRDefault="00485F83" w:rsidP="00485F83">
      <w:pPr>
        <w:spacing w:line="360" w:lineRule="auto"/>
      </w:pPr>
      <w:r w:rsidRPr="00485F83">
        <w:rPr>
          <w:lang w:val="en-US"/>
        </w:rPr>
        <w:t>j</w:t>
      </w:r>
      <w:r w:rsidRPr="00485F83">
        <w:t xml:space="preserve"> =1,2…</w:t>
      </w:r>
      <w:r w:rsidRPr="00485F83">
        <w:rPr>
          <w:lang w:val="en-US"/>
        </w:rPr>
        <w:t>n</w:t>
      </w:r>
      <w:r w:rsidRPr="00485F83">
        <w:t xml:space="preserve">- индекс элемента в зоне и </w:t>
      </w:r>
      <w:r w:rsidRPr="00485F83">
        <w:rPr>
          <w:i/>
          <w:iCs/>
        </w:rPr>
        <w:t xml:space="preserve">п – </w:t>
      </w:r>
      <w:r w:rsidRPr="00485F83">
        <w:t>число элементов в зоне;</w:t>
      </w:r>
    </w:p>
    <w:p w:rsidR="00485F83" w:rsidRPr="00485F83" w:rsidRDefault="00485F83" w:rsidP="00485F83">
      <w:pPr>
        <w:spacing w:line="360" w:lineRule="auto"/>
      </w:pPr>
      <w:r w:rsidRPr="00485F83">
        <w:rPr>
          <w:lang w:val="en-US"/>
        </w:rPr>
        <w:t>b</w:t>
      </w:r>
      <w:r w:rsidRPr="00485F83">
        <w:rPr>
          <w:vertAlign w:val="subscript"/>
          <w:lang w:val="en-US"/>
        </w:rPr>
        <w:t>j</w:t>
      </w:r>
      <w:r w:rsidRPr="00485F83">
        <w:t xml:space="preserve"> -член уравнения, не содержащий переменное значение Т.</w:t>
      </w:r>
      <w:r w:rsidRPr="00485F83">
        <w:br/>
        <w:t xml:space="preserve">     Для крайнего элемента при </w:t>
      </w:r>
      <w:r w:rsidRPr="00485F83">
        <w:rPr>
          <w:iCs/>
          <w:lang w:val="en-US"/>
        </w:rPr>
        <w:t>j</w:t>
      </w:r>
      <w:r w:rsidRPr="00485F83">
        <w:rPr>
          <w:iCs/>
        </w:rPr>
        <w:t>=п</w:t>
      </w:r>
      <w:r w:rsidRPr="00485F83">
        <w:rPr>
          <w:i/>
          <w:iCs/>
        </w:rPr>
        <w:t xml:space="preserve"> </w:t>
      </w:r>
      <w:r w:rsidRPr="00485F83">
        <w:t>имеет место теплообмен</w:t>
      </w:r>
      <w:r w:rsidRPr="00485F83">
        <w:br/>
      </w:r>
      <w:r w:rsidRPr="00485F83">
        <w:rPr>
          <w:lang w:val="en-US"/>
        </w:rPr>
        <w:t>c</w:t>
      </w:r>
      <w:r w:rsidRPr="00485F83">
        <w:t xml:space="preserve"> окружающей средой, и последний член левой ча</w:t>
      </w:r>
      <w:r w:rsidRPr="00485F83">
        <w:rPr>
          <w:lang w:val="en-US"/>
        </w:rPr>
        <w:t>c</w:t>
      </w:r>
      <w:r w:rsidRPr="00485F83">
        <w:t>ти уравнения (2)</w:t>
      </w:r>
    </w:p>
    <w:p w:rsidR="00485F83" w:rsidRPr="00485F83" w:rsidRDefault="00485F83" w:rsidP="00485F83">
      <w:pPr>
        <w:spacing w:line="360" w:lineRule="auto"/>
      </w:pPr>
      <w:r w:rsidRPr="00485F83">
        <w:t>примет вид:</w:t>
      </w:r>
    </w:p>
    <w:p w:rsidR="00485F83" w:rsidRPr="00485F83" w:rsidRDefault="00485F83" w:rsidP="00485F83">
      <w:pPr>
        <w:spacing w:line="360" w:lineRule="auto"/>
      </w:pPr>
    </w:p>
    <w:p w:rsidR="00485F83" w:rsidRPr="00182820" w:rsidRDefault="00485F83" w:rsidP="00485F83">
      <w:pPr>
        <w:spacing w:line="360" w:lineRule="auto"/>
        <w:rPr>
          <w:b/>
          <w:lang w:val="en-US"/>
        </w:rPr>
      </w:pPr>
      <w:proofErr w:type="gramStart"/>
      <w:r w:rsidRPr="00485F83">
        <w:rPr>
          <w:b/>
          <w:lang w:val="en-US"/>
        </w:rPr>
        <w:t>h</w:t>
      </w:r>
      <w:proofErr w:type="gramEnd"/>
      <w:r w:rsidRPr="00182820">
        <w:rPr>
          <w:b/>
          <w:vertAlign w:val="subscript"/>
          <w:lang w:val="en-US"/>
        </w:rPr>
        <w:t xml:space="preserve"> </w:t>
      </w:r>
      <w:proofErr w:type="spellStart"/>
      <w:r w:rsidRPr="00485F83">
        <w:rPr>
          <w:b/>
          <w:vertAlign w:val="subscript"/>
          <w:lang w:val="en-US"/>
        </w:rPr>
        <w:t>i</w:t>
      </w:r>
      <w:proofErr w:type="spellEnd"/>
      <w:r w:rsidRPr="00182820">
        <w:rPr>
          <w:b/>
          <w:vertAlign w:val="subscript"/>
          <w:lang w:val="en-US"/>
        </w:rPr>
        <w:t xml:space="preserve"> </w:t>
      </w:r>
      <w:r w:rsidRPr="00485F83">
        <w:rPr>
          <w:b/>
          <w:vertAlign w:val="subscript"/>
          <w:lang w:val="en-US"/>
        </w:rPr>
        <w:t>j</w:t>
      </w:r>
      <w:r w:rsidRPr="00182820">
        <w:rPr>
          <w:b/>
          <w:lang w:val="en-US"/>
        </w:rPr>
        <w:t xml:space="preserve"> (</w:t>
      </w:r>
      <w:r w:rsidRPr="00485F83">
        <w:rPr>
          <w:b/>
          <w:lang w:val="en-US"/>
        </w:rPr>
        <w:t>T</w:t>
      </w:r>
      <w:r w:rsidRPr="00485F83">
        <w:rPr>
          <w:b/>
          <w:vertAlign w:val="subscript"/>
          <w:lang w:val="en-US"/>
        </w:rPr>
        <w:t>i</w:t>
      </w:r>
      <w:r w:rsidRPr="00182820">
        <w:rPr>
          <w:b/>
          <w:vertAlign w:val="subscript"/>
          <w:lang w:val="en-US"/>
        </w:rPr>
        <w:t xml:space="preserve"> </w:t>
      </w:r>
      <w:r w:rsidRPr="00485F83">
        <w:rPr>
          <w:b/>
          <w:vertAlign w:val="subscript"/>
          <w:lang w:val="en-US"/>
        </w:rPr>
        <w:t>j</w:t>
      </w:r>
      <w:r w:rsidRPr="00182820">
        <w:rPr>
          <w:b/>
          <w:lang w:val="en-US"/>
        </w:rPr>
        <w:t xml:space="preserve"> – </w:t>
      </w:r>
      <w:r w:rsidRPr="00485F83">
        <w:rPr>
          <w:b/>
          <w:lang w:val="en-US"/>
        </w:rPr>
        <w:t>T</w:t>
      </w:r>
      <w:r w:rsidRPr="00485F83">
        <w:rPr>
          <w:b/>
          <w:vertAlign w:val="subscript"/>
          <w:lang w:val="en-US"/>
        </w:rPr>
        <w:t>i</w:t>
      </w:r>
      <w:r w:rsidRPr="00182820">
        <w:rPr>
          <w:b/>
          <w:vertAlign w:val="subscript"/>
          <w:lang w:val="en-US"/>
        </w:rPr>
        <w:t xml:space="preserve"> {</w:t>
      </w:r>
      <w:r w:rsidRPr="00485F83">
        <w:rPr>
          <w:b/>
          <w:vertAlign w:val="subscript"/>
          <w:lang w:val="en-US"/>
        </w:rPr>
        <w:t>j</w:t>
      </w:r>
      <w:r w:rsidRPr="00182820">
        <w:rPr>
          <w:b/>
          <w:vertAlign w:val="subscript"/>
          <w:lang w:val="en-US"/>
        </w:rPr>
        <w:t>+1}</w:t>
      </w:r>
      <w:r w:rsidRPr="00182820">
        <w:rPr>
          <w:b/>
          <w:lang w:val="en-US"/>
        </w:rPr>
        <w:t xml:space="preserve">) = </w:t>
      </w:r>
      <w:r w:rsidRPr="00485F83">
        <w:rPr>
          <w:b/>
          <w:iCs/>
        </w:rPr>
        <w:t>α</w:t>
      </w:r>
      <w:proofErr w:type="spellStart"/>
      <w:r w:rsidRPr="00485F83">
        <w:rPr>
          <w:b/>
          <w:iCs/>
          <w:vertAlign w:val="subscript"/>
          <w:lang w:val="en-US"/>
        </w:rPr>
        <w:t>i</w:t>
      </w:r>
      <w:proofErr w:type="spellEnd"/>
      <w:r w:rsidRPr="00182820">
        <w:rPr>
          <w:b/>
          <w:iCs/>
          <w:lang w:val="en-US"/>
        </w:rPr>
        <w:t xml:space="preserve"> </w:t>
      </w:r>
      <w:proofErr w:type="spellStart"/>
      <w:r w:rsidRPr="00485F83">
        <w:rPr>
          <w:b/>
          <w:iCs/>
          <w:lang w:val="en-US"/>
        </w:rPr>
        <w:t>F</w:t>
      </w:r>
      <w:r w:rsidRPr="00485F83">
        <w:rPr>
          <w:b/>
          <w:iCs/>
          <w:vertAlign w:val="subscript"/>
          <w:lang w:val="en-US"/>
        </w:rPr>
        <w:t>i</w:t>
      </w:r>
      <w:proofErr w:type="spellEnd"/>
      <w:r w:rsidRPr="00182820">
        <w:rPr>
          <w:b/>
          <w:iCs/>
          <w:vertAlign w:val="subscript"/>
          <w:lang w:val="en-US"/>
        </w:rPr>
        <w:t xml:space="preserve"> </w:t>
      </w:r>
      <w:r w:rsidRPr="00485F83">
        <w:rPr>
          <w:b/>
          <w:iCs/>
          <w:vertAlign w:val="subscript"/>
          <w:lang w:val="en-US"/>
        </w:rPr>
        <w:t>n</w:t>
      </w:r>
      <w:r w:rsidRPr="00182820">
        <w:rPr>
          <w:b/>
          <w:iCs/>
          <w:vertAlign w:val="subscript"/>
          <w:lang w:val="en-US"/>
        </w:rPr>
        <w:t xml:space="preserve"> </w:t>
      </w:r>
      <w:r w:rsidRPr="00182820">
        <w:rPr>
          <w:b/>
          <w:iCs/>
          <w:lang w:val="en-US"/>
        </w:rPr>
        <w:t>(</w:t>
      </w:r>
      <w:r w:rsidRPr="00485F83">
        <w:rPr>
          <w:b/>
          <w:iCs/>
          <w:lang w:val="en-US"/>
        </w:rPr>
        <w:t>T</w:t>
      </w:r>
      <w:r w:rsidRPr="00485F83">
        <w:rPr>
          <w:b/>
          <w:iCs/>
          <w:vertAlign w:val="subscript"/>
          <w:lang w:val="en-US"/>
        </w:rPr>
        <w:t>i</w:t>
      </w:r>
      <w:r w:rsidRPr="00182820">
        <w:rPr>
          <w:b/>
          <w:iCs/>
          <w:vertAlign w:val="subscript"/>
          <w:lang w:val="en-US"/>
        </w:rPr>
        <w:t xml:space="preserve"> </w:t>
      </w:r>
      <w:r w:rsidRPr="00485F83">
        <w:rPr>
          <w:b/>
          <w:iCs/>
          <w:vertAlign w:val="subscript"/>
          <w:lang w:val="en-US"/>
        </w:rPr>
        <w:t>j</w:t>
      </w:r>
      <w:r w:rsidRPr="00182820">
        <w:rPr>
          <w:b/>
          <w:iCs/>
          <w:lang w:val="en-US"/>
        </w:rPr>
        <w:t xml:space="preserve"> - </w:t>
      </w:r>
      <w:proofErr w:type="spellStart"/>
      <w:r w:rsidRPr="00485F83">
        <w:rPr>
          <w:b/>
          <w:iCs/>
          <w:lang w:val="en-US"/>
        </w:rPr>
        <w:t>T</w:t>
      </w:r>
      <w:r w:rsidRPr="00485F83">
        <w:rPr>
          <w:b/>
          <w:iCs/>
          <w:vertAlign w:val="subscript"/>
          <w:lang w:val="en-US"/>
        </w:rPr>
        <w:t>cp</w:t>
      </w:r>
      <w:proofErr w:type="spellEnd"/>
      <w:r w:rsidRPr="00182820">
        <w:rPr>
          <w:b/>
          <w:iCs/>
          <w:lang w:val="en-US"/>
        </w:rPr>
        <w:t>)</w:t>
      </w:r>
    </w:p>
    <w:p w:rsidR="00485F83" w:rsidRPr="00182820" w:rsidRDefault="00485F83" w:rsidP="00485F83">
      <w:pPr>
        <w:spacing w:line="360" w:lineRule="auto"/>
        <w:rPr>
          <w:lang w:val="en-US"/>
        </w:rPr>
      </w:pPr>
    </w:p>
    <w:p w:rsidR="00485F83" w:rsidRPr="00485F83" w:rsidRDefault="00485F83" w:rsidP="00485F83">
      <w:pPr>
        <w:spacing w:line="360" w:lineRule="auto"/>
      </w:pPr>
      <w:r w:rsidRPr="00485F83">
        <w:t xml:space="preserve">Коэффициенты λ, α и </w:t>
      </w:r>
      <w:r w:rsidRPr="00485F83">
        <w:rPr>
          <w:lang w:val="en-US"/>
        </w:rPr>
        <w:t>h</w:t>
      </w:r>
      <w:r w:rsidRPr="00485F83">
        <w:rPr>
          <w:i/>
          <w:iCs/>
        </w:rPr>
        <w:t xml:space="preserve"> </w:t>
      </w:r>
      <w:r w:rsidRPr="00485F83">
        <w:t>, входящие в уравнение (2), приняты постоянными для средней температуры элемента в зоне.</w:t>
      </w:r>
    </w:p>
    <w:p w:rsidR="00485F83" w:rsidRPr="00485F83" w:rsidRDefault="00485F83" w:rsidP="00485F83">
      <w:pPr>
        <w:spacing w:line="360" w:lineRule="auto"/>
      </w:pPr>
      <w:r w:rsidRPr="00485F83">
        <w:t xml:space="preserve">     После упрощения, уравнения теплового баланса будут представлять систему обыкновенных дифференциальных уравнений с постоян</w:t>
      </w:r>
      <w:r w:rsidRPr="00485F83">
        <w:softHyphen/>
        <w:t>ными коэффициентами вида:</w:t>
      </w:r>
    </w:p>
    <w:p w:rsidR="00485F83" w:rsidRPr="00485F83" w:rsidRDefault="00485F83" w:rsidP="00485F83">
      <w:pPr>
        <w:spacing w:line="360" w:lineRule="auto"/>
      </w:pPr>
    </w:p>
    <w:p w:rsidR="00485F83" w:rsidRPr="00485F83" w:rsidRDefault="00485F83" w:rsidP="00485F83">
      <w:pPr>
        <w:spacing w:line="360" w:lineRule="auto"/>
        <w:rPr>
          <w:b/>
          <w:lang w:val="en-US"/>
        </w:rPr>
      </w:pPr>
      <w:proofErr w:type="gramStart"/>
      <w:r w:rsidRPr="00485F83">
        <w:rPr>
          <w:b/>
          <w:lang w:val="en-US"/>
        </w:rPr>
        <w:t>d</w:t>
      </w:r>
      <w:r w:rsidRPr="00485F83">
        <w:rPr>
          <w:b/>
          <w:vertAlign w:val="superscript"/>
          <w:lang w:val="en-US"/>
        </w:rPr>
        <w:t>2</w:t>
      </w:r>
      <w:r w:rsidRPr="00485F83">
        <w:rPr>
          <w:b/>
          <w:lang w:val="en-US"/>
        </w:rPr>
        <w:t>T</w:t>
      </w:r>
      <w:r w:rsidRPr="00485F83">
        <w:rPr>
          <w:b/>
          <w:vertAlign w:val="superscript"/>
          <w:lang w:val="en-US"/>
        </w:rPr>
        <w:t>i</w:t>
      </w:r>
      <w:proofErr w:type="gramEnd"/>
      <w:r w:rsidRPr="00485F83">
        <w:rPr>
          <w:b/>
          <w:vertAlign w:val="subscript"/>
          <w:lang w:val="en-US"/>
        </w:rPr>
        <w:t xml:space="preserve"> j</w:t>
      </w:r>
      <w:r w:rsidRPr="00485F83">
        <w:rPr>
          <w:b/>
          <w:lang w:val="en-US"/>
        </w:rPr>
        <w:t>/dz</w:t>
      </w:r>
      <w:r w:rsidRPr="00485F83">
        <w:rPr>
          <w:b/>
          <w:vertAlign w:val="superscript"/>
          <w:lang w:val="en-US"/>
        </w:rPr>
        <w:t>2</w:t>
      </w:r>
      <w:r w:rsidRPr="00485F83">
        <w:rPr>
          <w:b/>
          <w:lang w:val="en-US"/>
        </w:rPr>
        <w:t xml:space="preserve"> + a </w:t>
      </w:r>
      <w:r w:rsidRPr="00485F83">
        <w:rPr>
          <w:b/>
          <w:vertAlign w:val="subscript"/>
          <w:lang w:val="en-US"/>
        </w:rPr>
        <w:t xml:space="preserve">j (j-1) </w:t>
      </w:r>
      <w:r w:rsidRPr="00485F83">
        <w:rPr>
          <w:b/>
          <w:lang w:val="en-US"/>
        </w:rPr>
        <w:t>T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vertAlign w:val="subscript"/>
          <w:lang w:val="en-US"/>
        </w:rPr>
        <w:t xml:space="preserve"> (j-1)</w:t>
      </w:r>
      <w:r w:rsidRPr="00485F83">
        <w:rPr>
          <w:b/>
          <w:lang w:val="en-US"/>
        </w:rPr>
        <w:t xml:space="preserve"> </w:t>
      </w:r>
      <w:r w:rsidRPr="00485F83">
        <w:rPr>
          <w:b/>
          <w:vertAlign w:val="subscript"/>
          <w:lang w:val="en-US"/>
        </w:rPr>
        <w:t xml:space="preserve"> </w:t>
      </w:r>
      <w:r w:rsidRPr="00485F83">
        <w:rPr>
          <w:b/>
          <w:lang w:val="en-US"/>
        </w:rPr>
        <w:t xml:space="preserve">– a </w:t>
      </w:r>
      <w:r w:rsidRPr="00485F83">
        <w:rPr>
          <w:b/>
          <w:vertAlign w:val="subscript"/>
          <w:lang w:val="en-US"/>
        </w:rPr>
        <w:t>j j</w:t>
      </w:r>
      <w:r w:rsidRPr="00485F83">
        <w:rPr>
          <w:b/>
          <w:lang w:val="en-US"/>
        </w:rPr>
        <w:t xml:space="preserve"> T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vertAlign w:val="subscript"/>
          <w:lang w:val="en-US"/>
        </w:rPr>
        <w:t xml:space="preserve"> j</w:t>
      </w:r>
      <w:r w:rsidRPr="00485F83">
        <w:rPr>
          <w:b/>
          <w:lang w:val="en-US"/>
        </w:rPr>
        <w:t xml:space="preserve">  + a</w:t>
      </w:r>
      <w:r w:rsidRPr="00485F83">
        <w:rPr>
          <w:b/>
          <w:vertAlign w:val="subscript"/>
          <w:lang w:val="en-US"/>
        </w:rPr>
        <w:t xml:space="preserve"> i (j+1)</w:t>
      </w:r>
      <w:r w:rsidRPr="00485F83">
        <w:rPr>
          <w:b/>
          <w:lang w:val="en-US"/>
        </w:rPr>
        <w:t xml:space="preserve"> T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vertAlign w:val="subscript"/>
          <w:lang w:val="en-US"/>
        </w:rPr>
        <w:t xml:space="preserve"> (j+1)</w:t>
      </w:r>
      <w:r w:rsidRPr="00485F83">
        <w:rPr>
          <w:b/>
          <w:lang w:val="en-US"/>
        </w:rPr>
        <w:t xml:space="preserve">   = -</w:t>
      </w:r>
      <w:proofErr w:type="spellStart"/>
      <w:r w:rsidRPr="00485F83">
        <w:rPr>
          <w:b/>
          <w:lang w:val="en-US"/>
        </w:rPr>
        <w:t>b</w:t>
      </w:r>
      <w:r w:rsidRPr="00485F83">
        <w:rPr>
          <w:b/>
          <w:vertAlign w:val="superscript"/>
          <w:lang w:val="en-US"/>
        </w:rPr>
        <w:t>i</w:t>
      </w:r>
      <w:proofErr w:type="spellEnd"/>
      <w:r w:rsidRPr="00485F83">
        <w:rPr>
          <w:b/>
          <w:lang w:val="en-US"/>
        </w:rPr>
        <w:t xml:space="preserve"> </w:t>
      </w:r>
      <w:r w:rsidRPr="00485F83">
        <w:rPr>
          <w:b/>
          <w:vertAlign w:val="subscript"/>
          <w:lang w:val="en-US"/>
        </w:rPr>
        <w:t>j</w:t>
      </w:r>
      <w:r w:rsidR="001D67C4">
        <w:rPr>
          <w:b/>
          <w:lang w:val="en-US"/>
        </w:rPr>
        <w:t xml:space="preserve">                </w:t>
      </w:r>
      <w:r w:rsidRPr="00485F83">
        <w:rPr>
          <w:b/>
          <w:lang w:val="en-US"/>
        </w:rPr>
        <w:t>(3)</w:t>
      </w:r>
    </w:p>
    <w:p w:rsidR="00485F83" w:rsidRPr="00485F83" w:rsidRDefault="00485F83" w:rsidP="00485F83">
      <w:pPr>
        <w:spacing w:line="360" w:lineRule="auto"/>
        <w:rPr>
          <w:b/>
          <w:lang w:val="en-US"/>
        </w:rPr>
      </w:pPr>
    </w:p>
    <w:p w:rsidR="00485F83" w:rsidRPr="00485F83" w:rsidRDefault="00485F83" w:rsidP="00485F83">
      <w:pPr>
        <w:spacing w:line="360" w:lineRule="auto"/>
      </w:pPr>
      <w:r w:rsidRPr="00485F83">
        <w:t>где индекс "</w:t>
      </w:r>
      <w:r w:rsidRPr="00485F83">
        <w:rPr>
          <w:iCs/>
          <w:lang w:val="en-US"/>
        </w:rPr>
        <w:t>i</w:t>
      </w:r>
      <w:r w:rsidRPr="00485F83">
        <w:rPr>
          <w:iCs/>
        </w:rPr>
        <w:t>"</w:t>
      </w:r>
      <w:r w:rsidRPr="00485F83">
        <w:t xml:space="preserve"> - номер зоны, находится вверху; коэффициенты</w:t>
      </w:r>
      <w:r w:rsidRPr="00485F83">
        <w:br/>
        <w:t xml:space="preserve">" </w:t>
      </w:r>
      <w:r w:rsidRPr="00485F83">
        <w:rPr>
          <w:iCs/>
          <w:lang w:val="en-US"/>
        </w:rPr>
        <w:t>a</w:t>
      </w:r>
      <w:r w:rsidRPr="00485F83">
        <w:rPr>
          <w:i/>
          <w:iCs/>
        </w:rPr>
        <w:t xml:space="preserve"> </w:t>
      </w:r>
      <w:r w:rsidRPr="00485F83">
        <w:t>" имеют второй индекс, совпадающий с нижним индек</w:t>
      </w:r>
      <w:r w:rsidRPr="00485F83">
        <w:rPr>
          <w:lang w:val="en-US"/>
        </w:rPr>
        <w:t>c</w:t>
      </w:r>
      <w:r w:rsidRPr="00485F83">
        <w:t>ом функции "</w:t>
      </w:r>
      <w:r w:rsidRPr="00485F83">
        <w:rPr>
          <w:lang w:val="en-US"/>
        </w:rPr>
        <w:t>T</w:t>
      </w:r>
      <w:r w:rsidRPr="00485F83">
        <w:t xml:space="preserve">", </w:t>
      </w:r>
      <w:r w:rsidRPr="00485F83">
        <w:rPr>
          <w:lang w:val="en-US"/>
        </w:rPr>
        <w:t>j</w:t>
      </w:r>
      <w:r w:rsidRPr="00485F83">
        <w:t>=1,2 ...</w:t>
      </w:r>
      <w:r w:rsidRPr="00485F83">
        <w:rPr>
          <w:lang w:val="en-US"/>
        </w:rPr>
        <w:t>n</w:t>
      </w:r>
      <w:r w:rsidRPr="00485F83">
        <w:rPr>
          <w:i/>
          <w:iCs/>
        </w:rPr>
        <w:t xml:space="preserve">   , </w:t>
      </w:r>
      <w:r w:rsidRPr="00485F83">
        <w:t xml:space="preserve">а при </w:t>
      </w:r>
      <w:r w:rsidRPr="00485F83">
        <w:rPr>
          <w:lang w:val="en-US"/>
        </w:rPr>
        <w:t>k</w:t>
      </w:r>
      <w:r w:rsidRPr="00485F83">
        <w:t>&lt;1  (первый индек</w:t>
      </w:r>
      <w:r w:rsidRPr="00485F83">
        <w:rPr>
          <w:lang w:val="en-US"/>
        </w:rPr>
        <w:t>c</w:t>
      </w:r>
      <w:r w:rsidRPr="00485F83">
        <w:t xml:space="preserve"> при " а ")</w:t>
      </w:r>
      <w:r w:rsidRPr="00485F83">
        <w:br/>
        <w:t xml:space="preserve">и </w:t>
      </w:r>
      <w:r w:rsidRPr="00485F83">
        <w:rPr>
          <w:lang w:val="en-US"/>
        </w:rPr>
        <w:t>j</w:t>
      </w:r>
      <w:r w:rsidRPr="00485F83">
        <w:rPr>
          <w:i/>
          <w:iCs/>
        </w:rPr>
        <w:t>&gt;</w:t>
      </w:r>
      <w:r w:rsidRPr="00485F83">
        <w:rPr>
          <w:iCs/>
          <w:lang w:val="en-US"/>
        </w:rPr>
        <w:t>n</w:t>
      </w:r>
      <w:r w:rsidRPr="00485F83">
        <w:rPr>
          <w:iCs/>
        </w:rPr>
        <w:t xml:space="preserve">, </w:t>
      </w:r>
      <w:r w:rsidRPr="00485F83">
        <w:rPr>
          <w:lang w:val="en-US"/>
        </w:rPr>
        <w:t>a</w:t>
      </w:r>
      <w:r w:rsidRPr="00485F83">
        <w:rPr>
          <w:vertAlign w:val="subscript"/>
          <w:lang w:val="en-US"/>
        </w:rPr>
        <w:t>kj</w:t>
      </w:r>
      <w:r w:rsidRPr="00485F83">
        <w:rPr>
          <w:i/>
          <w:iCs/>
        </w:rPr>
        <w:t xml:space="preserve">  = </w:t>
      </w:r>
      <w:r w:rsidRPr="00485F83">
        <w:t xml:space="preserve">0. </w:t>
      </w:r>
    </w:p>
    <w:p w:rsidR="00485F83" w:rsidRPr="00485F83" w:rsidRDefault="00485F83" w:rsidP="00485F83">
      <w:pPr>
        <w:spacing w:line="360" w:lineRule="auto"/>
      </w:pPr>
      <w:r w:rsidRPr="00485F83">
        <w:t xml:space="preserve">      Общий интеграл системы (З) является суммой общег</w:t>
      </w:r>
      <w:r w:rsidRPr="00485F83">
        <w:rPr>
          <w:lang w:val="en-US"/>
        </w:rPr>
        <w:t>o</w:t>
      </w:r>
      <w:r w:rsidRPr="00485F83">
        <w:br/>
        <w:t>решения соответствующего однородного уравнения и частного реше</w:t>
      </w:r>
      <w:r w:rsidRPr="00485F83">
        <w:softHyphen/>
        <w:t>ния неоднородного уравнения:</w:t>
      </w:r>
    </w:p>
    <w:p w:rsidR="00485F83" w:rsidRPr="00485F83" w:rsidRDefault="00485F83" w:rsidP="00485F83">
      <w:pPr>
        <w:spacing w:line="360" w:lineRule="auto"/>
        <w:rPr>
          <w:iCs/>
          <w:vertAlign w:val="subscript"/>
        </w:rPr>
      </w:pPr>
      <w:r w:rsidRPr="00485F83">
        <w:rPr>
          <w:iCs/>
          <w:vertAlign w:val="subscript"/>
        </w:rPr>
        <w:t xml:space="preserve">                                                     </w:t>
      </w:r>
    </w:p>
    <w:p w:rsidR="00485F83" w:rsidRPr="00485F83" w:rsidRDefault="00485F83" w:rsidP="00485F83">
      <w:pPr>
        <w:spacing w:line="360" w:lineRule="auto"/>
        <w:rPr>
          <w:b/>
          <w:lang w:val="en-US"/>
        </w:rPr>
      </w:pPr>
      <w:r w:rsidRPr="00485F83">
        <w:rPr>
          <w:b/>
          <w:lang w:val="en-US"/>
        </w:rPr>
        <w:t>T</w:t>
      </w:r>
      <w:r w:rsidRPr="00485F83">
        <w:rPr>
          <w:b/>
          <w:vertAlign w:val="subscript"/>
          <w:lang w:val="en-US"/>
        </w:rPr>
        <w:t xml:space="preserve"> j </w:t>
      </w:r>
      <w:r w:rsidRPr="00485F83">
        <w:rPr>
          <w:b/>
          <w:lang w:val="en-US"/>
        </w:rPr>
        <w:t xml:space="preserve">= </w:t>
      </w:r>
      <w:r w:rsidRPr="00485F83">
        <w:rPr>
          <w:b/>
          <w:position w:val="-28"/>
          <w:lang w:val="en-US"/>
        </w:rPr>
        <w:object w:dxaOrig="460" w:dyaOrig="680">
          <v:shape id="_x0000_i1026" type="#_x0000_t75" style="width:19.5pt;height:34.5pt" o:ole="">
            <v:imagedata r:id="rId6" o:title=""/>
          </v:shape>
          <o:OLEObject Type="Embed" ProgID="Equation.3" ShapeID="_x0000_i1026" DrawAspect="Content" ObjectID="_1264998123" r:id="rId7"/>
        </w:object>
      </w:r>
      <w:r w:rsidRPr="00485F83">
        <w:rPr>
          <w:b/>
          <w:lang w:val="en-US"/>
        </w:rPr>
        <w:t xml:space="preserve"> </w:t>
      </w:r>
      <w:proofErr w:type="spellStart"/>
      <w:r w:rsidRPr="00485F83">
        <w:rPr>
          <w:b/>
          <w:lang w:val="en-US"/>
        </w:rPr>
        <w:t>β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s</w:t>
      </w:r>
      <w:proofErr w:type="spellEnd"/>
      <w:r w:rsidRPr="00485F83">
        <w:rPr>
          <w:b/>
          <w:lang w:val="en-US"/>
        </w:rPr>
        <w:t xml:space="preserve"> (A</w:t>
      </w:r>
      <w:r w:rsidRPr="00485F83">
        <w:rPr>
          <w:b/>
          <w:vertAlign w:val="superscript"/>
          <w:lang w:val="en-US"/>
        </w:rPr>
        <w:t>1</w:t>
      </w:r>
      <w:r w:rsidRPr="00485F83">
        <w:rPr>
          <w:b/>
          <w:vertAlign w:val="subscript"/>
          <w:lang w:val="en-US"/>
        </w:rPr>
        <w:t>s</w:t>
      </w:r>
      <w:r w:rsidRPr="00485F83">
        <w:rPr>
          <w:b/>
          <w:lang w:val="en-US"/>
        </w:rPr>
        <w:t xml:space="preserve"> </w:t>
      </w:r>
      <w:proofErr w:type="spellStart"/>
      <w:r w:rsidRPr="00485F83">
        <w:rPr>
          <w:b/>
          <w:lang w:val="en-US"/>
        </w:rPr>
        <w:t>ch</w:t>
      </w:r>
      <w:proofErr w:type="spellEnd"/>
      <w:r w:rsidRPr="00485F83">
        <w:rPr>
          <w:b/>
          <w:lang w:val="en-US"/>
        </w:rPr>
        <w:t xml:space="preserve"> |p</w:t>
      </w:r>
      <w:r w:rsidRPr="00485F83">
        <w:rPr>
          <w:b/>
          <w:vertAlign w:val="subscript"/>
          <w:lang w:val="en-US"/>
        </w:rPr>
        <w:t>s</w:t>
      </w:r>
      <w:r w:rsidRPr="00485F83">
        <w:rPr>
          <w:b/>
          <w:lang w:val="en-US"/>
        </w:rPr>
        <w:t>|z + A</w:t>
      </w:r>
      <w:r w:rsidRPr="00485F83">
        <w:rPr>
          <w:b/>
          <w:vertAlign w:val="superscript"/>
          <w:lang w:val="en-US"/>
        </w:rPr>
        <w:t>11</w:t>
      </w:r>
      <w:r w:rsidRPr="00485F83">
        <w:rPr>
          <w:b/>
          <w:vertAlign w:val="subscript"/>
          <w:lang w:val="en-US"/>
        </w:rPr>
        <w:t>s</w:t>
      </w:r>
      <w:r w:rsidRPr="00485F83">
        <w:rPr>
          <w:b/>
          <w:lang w:val="en-US"/>
        </w:rPr>
        <w:t xml:space="preserve"> sh |</w:t>
      </w:r>
      <w:proofErr w:type="spellStart"/>
      <w:r w:rsidRPr="00485F83">
        <w:rPr>
          <w:b/>
          <w:lang w:val="en-US"/>
        </w:rPr>
        <w:t>p</w:t>
      </w:r>
      <w:r w:rsidRPr="00485F83">
        <w:rPr>
          <w:b/>
          <w:vertAlign w:val="subscript"/>
          <w:lang w:val="en-US"/>
        </w:rPr>
        <w:t>s</w:t>
      </w:r>
      <w:proofErr w:type="spellEnd"/>
      <w:r w:rsidRPr="00485F83">
        <w:rPr>
          <w:b/>
          <w:lang w:val="en-US"/>
        </w:rPr>
        <w:t xml:space="preserve">|) + </w:t>
      </w:r>
      <w:proofErr w:type="spellStart"/>
      <w:r w:rsidRPr="00485F83">
        <w:rPr>
          <w:b/>
          <w:lang w:val="en-US"/>
        </w:rPr>
        <w:t>D</w:t>
      </w:r>
      <w:r w:rsidRPr="00485F83">
        <w:rPr>
          <w:b/>
          <w:vertAlign w:val="subscript"/>
          <w:lang w:val="en-US"/>
        </w:rPr>
        <w:t>j</w:t>
      </w:r>
      <w:proofErr w:type="spellEnd"/>
      <w:r w:rsidRPr="00485F83">
        <w:rPr>
          <w:b/>
          <w:lang w:val="en-US"/>
        </w:rPr>
        <w:t xml:space="preserve">                              </w:t>
      </w:r>
      <w:r w:rsidR="001D67C4">
        <w:rPr>
          <w:b/>
          <w:lang w:val="en-US"/>
        </w:rPr>
        <w:t xml:space="preserve">         </w:t>
      </w:r>
      <w:r w:rsidRPr="00485F83">
        <w:rPr>
          <w:b/>
          <w:lang w:val="en-US"/>
        </w:rPr>
        <w:t>(4)</w:t>
      </w:r>
    </w:p>
    <w:p w:rsidR="00485F83" w:rsidRPr="00485F83" w:rsidRDefault="00485F83" w:rsidP="00485F83">
      <w:pPr>
        <w:spacing w:line="360" w:lineRule="auto"/>
        <w:rPr>
          <w:lang w:val="en-US"/>
        </w:rPr>
      </w:pPr>
    </w:p>
    <w:p w:rsidR="00485F83" w:rsidRPr="00485F83" w:rsidRDefault="00485F83" w:rsidP="00485F83">
      <w:pPr>
        <w:spacing w:line="360" w:lineRule="auto"/>
      </w:pPr>
      <w:r w:rsidRPr="00485F83">
        <w:rPr>
          <w:lang w:val="en-US"/>
        </w:rPr>
        <w:t xml:space="preserve"> </w:t>
      </w:r>
      <w:r w:rsidRPr="00485F83">
        <w:t xml:space="preserve">где  </w:t>
      </w:r>
      <w:r w:rsidRPr="00485F83">
        <w:rPr>
          <w:iCs/>
          <w:lang w:val="en-US"/>
        </w:rPr>
        <w:t>p</w:t>
      </w:r>
      <w:r w:rsidRPr="00485F83">
        <w:rPr>
          <w:iCs/>
          <w:vertAlign w:val="subscript"/>
          <w:lang w:val="en-US"/>
        </w:rPr>
        <w:t>s</w:t>
      </w:r>
      <w:r w:rsidRPr="00485F83">
        <w:rPr>
          <w:iCs/>
        </w:rPr>
        <w:t xml:space="preserve"> – корни характерестического уравнения:</w:t>
      </w:r>
    </w:p>
    <w:p w:rsidR="00485F83" w:rsidRPr="00485F83" w:rsidRDefault="00485F83" w:rsidP="00485F83">
      <w:pPr>
        <w:spacing w:line="360" w:lineRule="auto"/>
        <w:rPr>
          <w:iCs/>
        </w:rPr>
      </w:pPr>
    </w:p>
    <w:p w:rsidR="00485F83" w:rsidRPr="00485F83" w:rsidRDefault="00485F83" w:rsidP="00485F83">
      <w:pPr>
        <w:spacing w:line="360" w:lineRule="auto"/>
        <w:rPr>
          <w:b/>
          <w:iCs/>
          <w:lang w:val="en-US"/>
        </w:rPr>
      </w:pPr>
      <w:r w:rsidRPr="00485F83">
        <w:rPr>
          <w:b/>
          <w:iCs/>
          <w:lang w:val="en-US"/>
        </w:rPr>
        <w:t>|</w:t>
      </w:r>
      <w:proofErr w:type="gramStart"/>
      <w:r w:rsidRPr="00485F83">
        <w:rPr>
          <w:b/>
          <w:iCs/>
          <w:lang w:val="en-US"/>
        </w:rPr>
        <w:t>|(</w:t>
      </w:r>
      <w:proofErr w:type="gramEnd"/>
      <w:r w:rsidRPr="00485F83">
        <w:rPr>
          <w:b/>
          <w:iCs/>
          <w:lang w:val="en-US"/>
        </w:rPr>
        <w:t xml:space="preserve"> p</w:t>
      </w:r>
      <w:r w:rsidRPr="00485F83">
        <w:rPr>
          <w:b/>
          <w:iCs/>
          <w:vertAlign w:val="subscript"/>
          <w:lang w:val="en-US"/>
        </w:rPr>
        <w:t>s</w:t>
      </w:r>
      <w:r w:rsidRPr="00485F83">
        <w:rPr>
          <w:b/>
          <w:iCs/>
          <w:vertAlign w:val="superscript"/>
          <w:lang w:val="en-US"/>
        </w:rPr>
        <w:t xml:space="preserve">2 </w:t>
      </w:r>
      <w:r w:rsidRPr="00485F83">
        <w:rPr>
          <w:b/>
          <w:iCs/>
          <w:lang w:val="en-US"/>
        </w:rPr>
        <w:t xml:space="preserve">- </w:t>
      </w:r>
      <w:r w:rsidRPr="00485F83">
        <w:rPr>
          <w:b/>
          <w:lang w:val="en-US"/>
        </w:rPr>
        <w:t xml:space="preserve">a </w:t>
      </w:r>
      <w:r w:rsidRPr="00485F83">
        <w:rPr>
          <w:b/>
          <w:vertAlign w:val="subscript"/>
          <w:lang w:val="en-US"/>
        </w:rPr>
        <w:t>i j</w:t>
      </w:r>
      <w:r w:rsidRPr="00485F83">
        <w:rPr>
          <w:b/>
          <w:iCs/>
          <w:lang w:val="en-US"/>
        </w:rPr>
        <w:t xml:space="preserve"> ) δ</w:t>
      </w:r>
      <w:r w:rsidRPr="00485F83">
        <w:rPr>
          <w:b/>
          <w:iCs/>
          <w:vertAlign w:val="subscript"/>
          <w:lang w:val="en-US"/>
        </w:rPr>
        <w:t xml:space="preserve"> i j</w:t>
      </w:r>
      <w:r w:rsidRPr="00485F83">
        <w:rPr>
          <w:b/>
          <w:iCs/>
          <w:lang w:val="en-US"/>
        </w:rPr>
        <w:t xml:space="preserve"> + </w:t>
      </w:r>
      <w:r w:rsidRPr="00485F83">
        <w:rPr>
          <w:b/>
          <w:lang w:val="en-US"/>
        </w:rPr>
        <w:t xml:space="preserve">a </w:t>
      </w:r>
      <w:r w:rsidRPr="00485F83">
        <w:rPr>
          <w:b/>
          <w:vertAlign w:val="subscript"/>
          <w:lang w:val="en-US"/>
        </w:rPr>
        <w:t>i j</w:t>
      </w:r>
      <w:r w:rsidRPr="00485F83">
        <w:rPr>
          <w:b/>
          <w:lang w:val="en-US"/>
        </w:rPr>
        <w:t xml:space="preserve"> </w:t>
      </w:r>
      <w:r w:rsidRPr="00485F83">
        <w:rPr>
          <w:b/>
          <w:iCs/>
          <w:lang w:val="en-US"/>
        </w:rPr>
        <w:t xml:space="preserve">|| = 0                                                                 </w:t>
      </w:r>
      <w:r w:rsidR="001D67C4">
        <w:rPr>
          <w:b/>
          <w:iCs/>
          <w:lang w:val="en-US"/>
        </w:rPr>
        <w:t xml:space="preserve">  </w:t>
      </w:r>
      <w:r w:rsidRPr="00485F83">
        <w:rPr>
          <w:b/>
          <w:iCs/>
          <w:lang w:val="en-US"/>
        </w:rPr>
        <w:t>(5)</w:t>
      </w:r>
    </w:p>
    <w:p w:rsidR="00485F83" w:rsidRPr="00485F83" w:rsidRDefault="00485F83" w:rsidP="00485F83">
      <w:pPr>
        <w:spacing w:line="360" w:lineRule="auto"/>
        <w:rPr>
          <w:iCs/>
          <w:lang w:val="en-US"/>
        </w:rPr>
      </w:pPr>
    </w:p>
    <w:p w:rsidR="00485F83" w:rsidRPr="00485F83" w:rsidRDefault="00485F83" w:rsidP="00485F83">
      <w:pPr>
        <w:spacing w:line="360" w:lineRule="auto"/>
        <w:rPr>
          <w:iCs/>
        </w:rPr>
      </w:pPr>
      <w:r w:rsidRPr="00485F83">
        <w:rPr>
          <w:iCs/>
        </w:rPr>
        <w:t>в последнем уравнении:</w:t>
      </w:r>
    </w:p>
    <w:p w:rsidR="00485F83" w:rsidRPr="00182820" w:rsidRDefault="00485F83" w:rsidP="00485F83">
      <w:pPr>
        <w:spacing w:line="360" w:lineRule="auto"/>
        <w:rPr>
          <w:iCs/>
          <w:lang w:val="en-US"/>
        </w:rPr>
      </w:pPr>
      <w:proofErr w:type="gramStart"/>
      <w:r w:rsidRPr="00485F83">
        <w:rPr>
          <w:iCs/>
          <w:lang w:val="en-US"/>
        </w:rPr>
        <w:t>δ</w:t>
      </w:r>
      <w:proofErr w:type="gramEnd"/>
      <w:r w:rsidRPr="00182820">
        <w:rPr>
          <w:iCs/>
          <w:vertAlign w:val="subscript"/>
          <w:lang w:val="en-US"/>
        </w:rPr>
        <w:t xml:space="preserve"> </w:t>
      </w:r>
      <w:proofErr w:type="spellStart"/>
      <w:r w:rsidRPr="00485F83">
        <w:rPr>
          <w:iCs/>
          <w:vertAlign w:val="subscript"/>
          <w:lang w:val="en-US"/>
        </w:rPr>
        <w:t>i</w:t>
      </w:r>
      <w:proofErr w:type="spellEnd"/>
      <w:r w:rsidRPr="00182820">
        <w:rPr>
          <w:iCs/>
          <w:vertAlign w:val="subscript"/>
          <w:lang w:val="en-US"/>
        </w:rPr>
        <w:t xml:space="preserve"> </w:t>
      </w:r>
      <w:r w:rsidRPr="00485F83">
        <w:rPr>
          <w:iCs/>
          <w:vertAlign w:val="subscript"/>
          <w:lang w:val="en-US"/>
        </w:rPr>
        <w:t>j</w:t>
      </w:r>
      <w:r w:rsidRPr="00182820">
        <w:rPr>
          <w:iCs/>
          <w:lang w:val="en-US"/>
        </w:rPr>
        <w:t xml:space="preserve"> = 0 </w:t>
      </w:r>
      <w:r w:rsidRPr="00485F83">
        <w:rPr>
          <w:iCs/>
        </w:rPr>
        <w:t>при</w:t>
      </w:r>
      <w:r w:rsidRPr="00182820">
        <w:rPr>
          <w:iCs/>
          <w:lang w:val="en-US"/>
        </w:rPr>
        <w:t xml:space="preserve"> </w:t>
      </w:r>
      <w:proofErr w:type="spellStart"/>
      <w:r w:rsidRPr="00485F83">
        <w:rPr>
          <w:iCs/>
          <w:lang w:val="en-US"/>
        </w:rPr>
        <w:t>i</w:t>
      </w:r>
      <w:proofErr w:type="spellEnd"/>
      <w:r w:rsidRPr="00182820">
        <w:rPr>
          <w:iCs/>
          <w:lang w:val="en-US"/>
        </w:rPr>
        <w:t xml:space="preserve"> ≠ </w:t>
      </w:r>
      <w:r w:rsidRPr="00485F83">
        <w:rPr>
          <w:iCs/>
          <w:lang w:val="en-US"/>
        </w:rPr>
        <w:t>j</w:t>
      </w:r>
      <w:r w:rsidRPr="00182820">
        <w:rPr>
          <w:iCs/>
          <w:lang w:val="en-US"/>
        </w:rPr>
        <w:t>= 1,2,…</w:t>
      </w:r>
      <w:r w:rsidRPr="00485F83">
        <w:rPr>
          <w:iCs/>
          <w:lang w:val="en-US"/>
        </w:rPr>
        <w:t>n</w:t>
      </w:r>
    </w:p>
    <w:p w:rsidR="00485F83" w:rsidRPr="00485F83" w:rsidRDefault="00485F83" w:rsidP="00485F83">
      <w:pPr>
        <w:spacing w:line="360" w:lineRule="auto"/>
        <w:rPr>
          <w:lang w:val="en-US"/>
        </w:rPr>
      </w:pPr>
      <w:proofErr w:type="gramStart"/>
      <w:r w:rsidRPr="00485F83">
        <w:rPr>
          <w:iCs/>
          <w:lang w:val="en-US"/>
        </w:rPr>
        <w:t>δ</w:t>
      </w:r>
      <w:proofErr w:type="gramEnd"/>
      <w:r w:rsidRPr="00485F83">
        <w:rPr>
          <w:iCs/>
          <w:vertAlign w:val="subscript"/>
          <w:lang w:val="en-US"/>
        </w:rPr>
        <w:t xml:space="preserve"> </w:t>
      </w:r>
      <w:proofErr w:type="spellStart"/>
      <w:r w:rsidRPr="00485F83">
        <w:rPr>
          <w:iCs/>
          <w:vertAlign w:val="subscript"/>
          <w:lang w:val="en-US"/>
        </w:rPr>
        <w:t>i</w:t>
      </w:r>
      <w:proofErr w:type="spellEnd"/>
      <w:r w:rsidRPr="00485F83">
        <w:rPr>
          <w:iCs/>
          <w:vertAlign w:val="subscript"/>
          <w:lang w:val="en-US"/>
        </w:rPr>
        <w:t xml:space="preserve"> j</w:t>
      </w:r>
      <w:r w:rsidRPr="00485F83">
        <w:rPr>
          <w:iCs/>
          <w:lang w:val="en-US"/>
        </w:rPr>
        <w:t xml:space="preserve"> = 1 </w:t>
      </w:r>
      <w:r w:rsidRPr="00485F83">
        <w:rPr>
          <w:iCs/>
        </w:rPr>
        <w:t>при</w:t>
      </w:r>
      <w:r w:rsidRPr="00485F83">
        <w:rPr>
          <w:iCs/>
          <w:lang w:val="en-US"/>
        </w:rPr>
        <w:t xml:space="preserve"> i = j-1;  j;  j+1</w:t>
      </w:r>
    </w:p>
    <w:p w:rsidR="00485F83" w:rsidRPr="00485F83" w:rsidRDefault="00485F83" w:rsidP="00485F83">
      <w:pPr>
        <w:spacing w:line="360" w:lineRule="auto"/>
        <w:rPr>
          <w:iCs/>
        </w:rPr>
      </w:pPr>
      <w:r w:rsidRPr="00485F83">
        <w:rPr>
          <w:lang w:val="en-US"/>
        </w:rPr>
        <w:lastRenderedPageBreak/>
        <w:t>a</w:t>
      </w:r>
      <w:r w:rsidRPr="00485F83">
        <w:t xml:space="preserve"> </w:t>
      </w:r>
      <w:r w:rsidRPr="00485F83">
        <w:rPr>
          <w:vertAlign w:val="subscript"/>
          <w:lang w:val="en-US"/>
        </w:rPr>
        <w:t>i</w:t>
      </w:r>
      <w:r w:rsidRPr="00485F83">
        <w:rPr>
          <w:vertAlign w:val="subscript"/>
        </w:rPr>
        <w:t xml:space="preserve"> </w:t>
      </w:r>
      <w:r w:rsidRPr="00485F83">
        <w:rPr>
          <w:vertAlign w:val="subscript"/>
          <w:lang w:val="en-US"/>
        </w:rPr>
        <w:t>j</w:t>
      </w:r>
      <w:r w:rsidRPr="00485F83">
        <w:t xml:space="preserve"> =0 при</w:t>
      </w:r>
      <w:r w:rsidRPr="00485F83">
        <w:rPr>
          <w:iCs/>
        </w:rPr>
        <w:t xml:space="preserve"> </w:t>
      </w:r>
      <w:r w:rsidRPr="00485F83">
        <w:rPr>
          <w:iCs/>
          <w:lang w:val="en-US"/>
        </w:rPr>
        <w:t>i</w:t>
      </w:r>
      <w:r w:rsidRPr="00485F83">
        <w:rPr>
          <w:iCs/>
        </w:rPr>
        <w:t>≤ 1</w:t>
      </w:r>
    </w:p>
    <w:p w:rsidR="00485F83" w:rsidRPr="00485F83" w:rsidRDefault="00485F83" w:rsidP="00485F83">
      <w:pPr>
        <w:spacing w:line="360" w:lineRule="auto"/>
      </w:pPr>
      <w:r w:rsidRPr="00485F83">
        <w:t xml:space="preserve">     Можно  доказать,  что </w:t>
      </w:r>
      <w:r w:rsidRPr="00485F83">
        <w:rPr>
          <w:lang w:val="en-US"/>
        </w:rPr>
        <w:t>p</w:t>
      </w:r>
      <w:r w:rsidRPr="00485F83">
        <w:rPr>
          <w:vertAlign w:val="subscript"/>
          <w:lang w:val="en-US"/>
        </w:rPr>
        <w:t>s</w:t>
      </w:r>
      <w:r w:rsidRPr="00485F83">
        <w:rPr>
          <w:vertAlign w:val="superscript"/>
        </w:rPr>
        <w:t>2</w:t>
      </w:r>
      <w:r w:rsidRPr="00485F83">
        <w:t xml:space="preserve"> ≥ 0,  и  поэтому   решение    может </w:t>
      </w:r>
    </w:p>
    <w:p w:rsidR="00485F83" w:rsidRPr="00485F83" w:rsidRDefault="00485F83" w:rsidP="00485F83">
      <w:pPr>
        <w:spacing w:line="360" w:lineRule="auto"/>
      </w:pPr>
      <w:r w:rsidRPr="00485F83">
        <w:t xml:space="preserve">быть    выражено    в     гиперболических    функциях    (4),    где </w:t>
      </w:r>
    </w:p>
    <w:p w:rsidR="00485F83" w:rsidRPr="00485F83" w:rsidRDefault="00485F83" w:rsidP="00485F83">
      <w:pPr>
        <w:spacing w:line="360" w:lineRule="auto"/>
      </w:pPr>
      <w:r w:rsidRPr="00485F83">
        <w:rPr>
          <w:lang w:val="en-US"/>
        </w:rPr>
        <w:t>β</w:t>
      </w:r>
      <w:r w:rsidRPr="00485F83">
        <w:rPr>
          <w:vertAlign w:val="subscript"/>
          <w:lang w:val="en-US"/>
        </w:rPr>
        <w:t>j</w:t>
      </w:r>
      <w:r w:rsidRPr="00485F83">
        <w:rPr>
          <w:vertAlign w:val="superscript"/>
          <w:lang w:val="en-US"/>
        </w:rPr>
        <w:t>s</w:t>
      </w:r>
      <w:r w:rsidRPr="00485F83">
        <w:t xml:space="preserve"> = ∆</w:t>
      </w:r>
      <w:r w:rsidRPr="00485F83">
        <w:rPr>
          <w:vertAlign w:val="subscript"/>
        </w:rPr>
        <w:t>1</w:t>
      </w:r>
      <w:r w:rsidRPr="00485F83">
        <w:rPr>
          <w:vertAlign w:val="subscript"/>
          <w:lang w:val="en-US"/>
        </w:rPr>
        <w:t>j</w:t>
      </w:r>
      <w:r w:rsidRPr="00485F83">
        <w:t>(</w:t>
      </w:r>
      <w:r w:rsidRPr="00485F83">
        <w:rPr>
          <w:lang w:val="en-US"/>
        </w:rPr>
        <w:t>p</w:t>
      </w:r>
      <w:r w:rsidRPr="00485F83">
        <w:rPr>
          <w:vertAlign w:val="subscript"/>
          <w:lang w:val="en-US"/>
        </w:rPr>
        <w:t>s</w:t>
      </w:r>
      <w:r w:rsidRPr="00485F83">
        <w:rPr>
          <w:vertAlign w:val="superscript"/>
        </w:rPr>
        <w:t>2</w:t>
      </w:r>
      <w:r w:rsidRPr="00485F83">
        <w:t>)/∆</w:t>
      </w:r>
      <w:r w:rsidRPr="00485F83">
        <w:rPr>
          <w:vertAlign w:val="subscript"/>
        </w:rPr>
        <w:t>11</w:t>
      </w:r>
      <w:r w:rsidRPr="00485F83">
        <w:t>(</w:t>
      </w:r>
      <w:r w:rsidRPr="00485F83">
        <w:rPr>
          <w:lang w:val="en-US"/>
        </w:rPr>
        <w:t>p</w:t>
      </w:r>
      <w:r w:rsidRPr="00485F83">
        <w:rPr>
          <w:vertAlign w:val="subscript"/>
          <w:lang w:val="en-US"/>
        </w:rPr>
        <w:t>s</w:t>
      </w:r>
      <w:r w:rsidRPr="00485F83">
        <w:rPr>
          <w:vertAlign w:val="superscript"/>
        </w:rPr>
        <w:t>2</w:t>
      </w:r>
      <w:r w:rsidRPr="00485F83">
        <w:t xml:space="preserve">)- коэффициенты распределения, равные отношению соответсвующих миноров матрицы (5),а    </w:t>
      </w:r>
      <w:r w:rsidRPr="00485F83">
        <w:rPr>
          <w:lang w:val="en-US"/>
        </w:rPr>
        <w:t>D</w:t>
      </w:r>
      <w:r w:rsidRPr="00485F83">
        <w:rPr>
          <w:vertAlign w:val="subscript"/>
          <w:lang w:val="en-US"/>
        </w:rPr>
        <w:t>j</w:t>
      </w:r>
      <w:r w:rsidRPr="00485F83">
        <w:t>=|</w:t>
      </w:r>
      <w:r w:rsidRPr="00485F83">
        <w:rPr>
          <w:lang w:val="en-US"/>
        </w:rPr>
        <w:t>A</w:t>
      </w:r>
      <w:r w:rsidRPr="00485F83">
        <w:rPr>
          <w:vertAlign w:val="subscript"/>
          <w:lang w:val="en-US"/>
        </w:rPr>
        <w:t>j</w:t>
      </w:r>
      <w:r w:rsidRPr="00485F83">
        <w:t>|/|</w:t>
      </w:r>
      <w:r w:rsidRPr="00485F83">
        <w:rPr>
          <w:lang w:val="en-US"/>
        </w:rPr>
        <w:t>A</w:t>
      </w:r>
      <w:r w:rsidRPr="00485F83">
        <w:t>|- частное решение неоднородного уравнения, равное    отношению определителя |А|</w:t>
      </w:r>
      <w:r w:rsidRPr="00485F83">
        <w:rPr>
          <w:i/>
        </w:rPr>
        <w:t xml:space="preserve"> , </w:t>
      </w:r>
      <w:r w:rsidRPr="00485F83">
        <w:t xml:space="preserve">полученного из (5) при </w:t>
      </w:r>
      <w:r w:rsidRPr="00485F83">
        <w:rPr>
          <w:lang w:val="en-US"/>
        </w:rPr>
        <w:t>p</w:t>
      </w:r>
      <w:r w:rsidRPr="00485F83">
        <w:rPr>
          <w:vertAlign w:val="subscript"/>
          <w:lang w:val="en-US"/>
        </w:rPr>
        <w:t>s</w:t>
      </w:r>
      <w:r w:rsidRPr="00485F83">
        <w:rPr>
          <w:vertAlign w:val="superscript"/>
        </w:rPr>
        <w:t>2</w:t>
      </w:r>
      <w:r w:rsidRPr="00485F83">
        <w:t xml:space="preserve"> = 0, и определителя |</w:t>
      </w:r>
      <w:r w:rsidRPr="00485F83">
        <w:rPr>
          <w:lang w:val="en-US"/>
        </w:rPr>
        <w:t>A</w:t>
      </w:r>
      <w:r w:rsidRPr="00485F83">
        <w:rPr>
          <w:vertAlign w:val="subscript"/>
          <w:lang w:val="en-US"/>
        </w:rPr>
        <w:t>j</w:t>
      </w:r>
      <w:r w:rsidRPr="00485F83">
        <w:t>|, полученного из |</w:t>
      </w:r>
      <w:r w:rsidRPr="00485F83">
        <w:rPr>
          <w:lang w:val="en-US"/>
        </w:rPr>
        <w:t>A</w:t>
      </w:r>
      <w:r w:rsidRPr="00485F83">
        <w:t xml:space="preserve">| заменой   </w:t>
      </w:r>
      <w:r w:rsidRPr="00485F83">
        <w:rPr>
          <w:lang w:val="en-US"/>
        </w:rPr>
        <w:t>j</w:t>
      </w:r>
      <w:r w:rsidRPr="00485F83">
        <w:t xml:space="preserve"> -го столбца на столбец свободных членов;</w:t>
      </w:r>
    </w:p>
    <w:p w:rsidR="00485F83" w:rsidRPr="00485F83" w:rsidRDefault="00485F83" w:rsidP="00485F83">
      <w:pPr>
        <w:spacing w:line="360" w:lineRule="auto"/>
        <w:rPr>
          <w:iCs/>
        </w:rPr>
      </w:pPr>
      <w:r w:rsidRPr="00485F83">
        <w:rPr>
          <w:iCs/>
          <w:lang w:val="en-US"/>
        </w:rPr>
        <w:t>A</w:t>
      </w:r>
      <w:r w:rsidRPr="00485F83">
        <w:rPr>
          <w:iCs/>
          <w:vertAlign w:val="superscript"/>
        </w:rPr>
        <w:t>1</w:t>
      </w:r>
      <w:r w:rsidRPr="00485F83">
        <w:rPr>
          <w:iCs/>
          <w:vertAlign w:val="subscript"/>
          <w:lang w:val="en-US"/>
        </w:rPr>
        <w:t>s</w:t>
      </w:r>
      <w:r w:rsidRPr="00485F83">
        <w:rPr>
          <w:iCs/>
        </w:rPr>
        <w:t xml:space="preserve"> и </w:t>
      </w:r>
      <w:r w:rsidRPr="00485F83">
        <w:rPr>
          <w:iCs/>
          <w:lang w:val="en-US"/>
        </w:rPr>
        <w:t>A</w:t>
      </w:r>
      <w:r w:rsidRPr="00485F83">
        <w:rPr>
          <w:iCs/>
          <w:vertAlign w:val="superscript"/>
        </w:rPr>
        <w:t>11</w:t>
      </w:r>
      <w:r w:rsidRPr="00485F83">
        <w:rPr>
          <w:iCs/>
          <w:vertAlign w:val="subscript"/>
          <w:lang w:val="en-US"/>
        </w:rPr>
        <w:t>s</w:t>
      </w:r>
      <w:r w:rsidRPr="00485F83">
        <w:rPr>
          <w:iCs/>
        </w:rPr>
        <w:t xml:space="preserve">  постоянные интегрирования, определяемые из граничных условий между зонами:</w:t>
      </w:r>
    </w:p>
    <w:p w:rsidR="00485F83" w:rsidRPr="00485F83" w:rsidRDefault="00485F83" w:rsidP="00485F83">
      <w:pPr>
        <w:spacing w:line="360" w:lineRule="auto"/>
      </w:pPr>
      <w:r w:rsidRPr="00485F83">
        <w:t xml:space="preserve">     </w:t>
      </w:r>
    </w:p>
    <w:p w:rsidR="00485F83" w:rsidRPr="00485F83" w:rsidRDefault="00485F83" w:rsidP="00485F83">
      <w:pPr>
        <w:spacing w:line="360" w:lineRule="auto"/>
        <w:rPr>
          <w:b/>
          <w:iCs/>
          <w:lang w:val="en-US"/>
        </w:rPr>
      </w:pPr>
      <w:r w:rsidRPr="00485F83">
        <w:rPr>
          <w:b/>
          <w:lang w:val="en-US"/>
        </w:rPr>
        <w:t>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lang w:val="en-US"/>
        </w:rPr>
        <w:t xml:space="preserve"> |</w:t>
      </w:r>
      <w:r w:rsidRPr="00485F83">
        <w:rPr>
          <w:b/>
          <w:vertAlign w:val="subscript"/>
          <w:lang w:val="en-US"/>
        </w:rPr>
        <w:t>z(i)</w:t>
      </w:r>
      <w:r w:rsidRPr="00485F83">
        <w:rPr>
          <w:b/>
          <w:lang w:val="en-US"/>
        </w:rPr>
        <w:t xml:space="preserve"> = 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i+1</w:t>
      </w:r>
      <w:r w:rsidRPr="00485F83">
        <w:rPr>
          <w:b/>
          <w:lang w:val="en-US"/>
        </w:rPr>
        <w:t>|</w:t>
      </w:r>
      <w:r w:rsidRPr="00485F83">
        <w:rPr>
          <w:b/>
          <w:vertAlign w:val="subscript"/>
          <w:lang w:val="en-US"/>
        </w:rPr>
        <w:t>z(i)</w:t>
      </w:r>
      <w:r w:rsidRPr="00485F83">
        <w:rPr>
          <w:b/>
          <w:lang w:val="en-US"/>
        </w:rPr>
        <w:t xml:space="preserve">  ;      </w:t>
      </w:r>
      <w:r w:rsidRPr="00485F83">
        <w:rPr>
          <w:b/>
        </w:rPr>
        <w:t>λ</w:t>
      </w:r>
      <w:r w:rsidRPr="00485F83">
        <w:rPr>
          <w:b/>
          <w:lang w:val="en-US"/>
        </w:rPr>
        <w:t xml:space="preserve"> 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vertAlign w:val="subscript"/>
          <w:lang w:val="en-US"/>
        </w:rPr>
        <w:t xml:space="preserve"> j </w:t>
      </w:r>
      <w:r w:rsidRPr="00485F83">
        <w:rPr>
          <w:b/>
          <w:lang w:val="en-US"/>
        </w:rPr>
        <w:t xml:space="preserve">S 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vertAlign w:val="subscript"/>
          <w:lang w:val="en-US"/>
        </w:rPr>
        <w:t xml:space="preserve"> j</w:t>
      </w:r>
      <w:r w:rsidRPr="00485F83">
        <w:rPr>
          <w:b/>
          <w:lang w:val="en-US"/>
        </w:rPr>
        <w:t xml:space="preserve"> (dT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i</w:t>
      </w:r>
      <w:r w:rsidRPr="00485F83">
        <w:rPr>
          <w:b/>
          <w:lang w:val="en-US"/>
        </w:rPr>
        <w:t>/dz) |</w:t>
      </w:r>
      <w:r w:rsidRPr="00485F83">
        <w:rPr>
          <w:b/>
          <w:vertAlign w:val="subscript"/>
          <w:lang w:val="en-US"/>
        </w:rPr>
        <w:t>z(i)</w:t>
      </w:r>
      <w:r w:rsidRPr="00485F83">
        <w:rPr>
          <w:b/>
          <w:lang w:val="en-US"/>
        </w:rPr>
        <w:t xml:space="preserve"> = </w:t>
      </w:r>
      <w:r w:rsidRPr="00485F83">
        <w:rPr>
          <w:b/>
        </w:rPr>
        <w:t>λ</w:t>
      </w:r>
      <w:r w:rsidRPr="00485F83">
        <w:rPr>
          <w:b/>
          <w:lang w:val="en-US"/>
        </w:rPr>
        <w:t xml:space="preserve"> </w:t>
      </w:r>
      <w:r w:rsidRPr="00485F83">
        <w:rPr>
          <w:b/>
          <w:vertAlign w:val="superscript"/>
          <w:lang w:val="en-US"/>
        </w:rPr>
        <w:t>i+1</w:t>
      </w:r>
      <w:r w:rsidRPr="00485F83">
        <w:rPr>
          <w:b/>
          <w:vertAlign w:val="subscript"/>
          <w:lang w:val="en-US"/>
        </w:rPr>
        <w:t xml:space="preserve"> j </w:t>
      </w:r>
      <w:r w:rsidRPr="00485F83">
        <w:rPr>
          <w:b/>
          <w:lang w:val="en-US"/>
        </w:rPr>
        <w:t xml:space="preserve">S </w:t>
      </w:r>
      <w:r w:rsidRPr="00485F83">
        <w:rPr>
          <w:b/>
          <w:vertAlign w:val="superscript"/>
          <w:lang w:val="en-US"/>
        </w:rPr>
        <w:t>i+1</w:t>
      </w:r>
      <w:r w:rsidRPr="00485F83">
        <w:rPr>
          <w:b/>
          <w:vertAlign w:val="subscript"/>
          <w:lang w:val="en-US"/>
        </w:rPr>
        <w:t xml:space="preserve"> j</w:t>
      </w:r>
      <w:r w:rsidRPr="00485F83">
        <w:rPr>
          <w:b/>
          <w:lang w:val="en-US"/>
        </w:rPr>
        <w:t xml:space="preserve"> (dT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i+1</w:t>
      </w:r>
      <w:r w:rsidRPr="00485F83">
        <w:rPr>
          <w:b/>
          <w:lang w:val="en-US"/>
        </w:rPr>
        <w:t>/dz)|</w:t>
      </w:r>
      <w:r w:rsidRPr="00485F83">
        <w:rPr>
          <w:b/>
          <w:vertAlign w:val="subscript"/>
          <w:lang w:val="en-US"/>
        </w:rPr>
        <w:t>z(i)</w:t>
      </w:r>
    </w:p>
    <w:p w:rsidR="00485F83" w:rsidRPr="00485F83" w:rsidRDefault="00485F83" w:rsidP="00485F83">
      <w:pPr>
        <w:spacing w:line="360" w:lineRule="auto"/>
        <w:rPr>
          <w:iCs/>
          <w:lang w:val="en-US"/>
        </w:rPr>
      </w:pPr>
    </w:p>
    <w:p w:rsidR="00485F83" w:rsidRPr="00485F83" w:rsidRDefault="00485F83" w:rsidP="00485F83">
      <w:pPr>
        <w:spacing w:line="360" w:lineRule="auto"/>
        <w:rPr>
          <w:iCs/>
          <w:lang w:val="en-US"/>
        </w:rPr>
      </w:pPr>
      <w:r w:rsidRPr="00485F83">
        <w:rPr>
          <w:iCs/>
        </w:rPr>
        <w:t>И</w:t>
      </w:r>
      <w:r w:rsidRPr="00485F83">
        <w:rPr>
          <w:iCs/>
          <w:lang w:val="en-US"/>
        </w:rPr>
        <w:t xml:space="preserve"> </w:t>
      </w:r>
      <w:r w:rsidRPr="00485F83">
        <w:rPr>
          <w:iCs/>
        </w:rPr>
        <w:t>краевых</w:t>
      </w:r>
      <w:r w:rsidRPr="00485F83">
        <w:rPr>
          <w:iCs/>
          <w:lang w:val="en-US"/>
        </w:rPr>
        <w:t xml:space="preserve"> </w:t>
      </w:r>
      <w:r w:rsidRPr="00485F83">
        <w:rPr>
          <w:iCs/>
        </w:rPr>
        <w:t>условий</w:t>
      </w:r>
      <w:r w:rsidRPr="00485F83">
        <w:rPr>
          <w:iCs/>
          <w:lang w:val="en-US"/>
        </w:rPr>
        <w:t xml:space="preserve"> :</w:t>
      </w:r>
    </w:p>
    <w:p w:rsidR="00485F83" w:rsidRPr="00485F83" w:rsidRDefault="00485F83" w:rsidP="00485F83">
      <w:pPr>
        <w:spacing w:line="360" w:lineRule="auto"/>
        <w:rPr>
          <w:lang w:val="en-US"/>
        </w:rPr>
      </w:pPr>
    </w:p>
    <w:p w:rsidR="00485F83" w:rsidRPr="00485F83" w:rsidRDefault="00485F83" w:rsidP="00485F83">
      <w:pPr>
        <w:spacing w:line="360" w:lineRule="auto"/>
        <w:rPr>
          <w:b/>
          <w:iCs/>
          <w:lang w:val="en-US"/>
        </w:rPr>
      </w:pPr>
      <w:r w:rsidRPr="00485F83">
        <w:rPr>
          <w:b/>
        </w:rPr>
        <w:t>λ</w:t>
      </w:r>
      <w:r w:rsidRPr="00485F83">
        <w:rPr>
          <w:b/>
          <w:lang w:val="en-US"/>
        </w:rPr>
        <w:t xml:space="preserve"> </w:t>
      </w:r>
      <w:r w:rsidRPr="00485F83">
        <w:rPr>
          <w:b/>
          <w:vertAlign w:val="superscript"/>
          <w:lang w:val="en-US"/>
        </w:rPr>
        <w:t>m</w:t>
      </w:r>
      <w:r w:rsidRPr="00485F83">
        <w:rPr>
          <w:b/>
          <w:vertAlign w:val="subscript"/>
          <w:lang w:val="en-US"/>
        </w:rPr>
        <w:t xml:space="preserve"> j </w:t>
      </w:r>
      <w:r w:rsidRPr="00485F83">
        <w:rPr>
          <w:b/>
          <w:lang w:val="en-US"/>
        </w:rPr>
        <w:t xml:space="preserve">S </w:t>
      </w:r>
      <w:r w:rsidRPr="00485F83">
        <w:rPr>
          <w:b/>
          <w:vertAlign w:val="superscript"/>
          <w:lang w:val="en-US"/>
        </w:rPr>
        <w:t>m</w:t>
      </w:r>
      <w:r w:rsidRPr="00485F83">
        <w:rPr>
          <w:b/>
          <w:vertAlign w:val="subscript"/>
          <w:lang w:val="en-US"/>
        </w:rPr>
        <w:t xml:space="preserve"> j</w:t>
      </w:r>
      <w:r w:rsidRPr="00485F83">
        <w:rPr>
          <w:b/>
          <w:lang w:val="en-US"/>
        </w:rPr>
        <w:t xml:space="preserve"> (dT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m</w:t>
      </w:r>
      <w:r w:rsidRPr="00485F83">
        <w:rPr>
          <w:b/>
          <w:lang w:val="en-US"/>
        </w:rPr>
        <w:t>/dz) |</w:t>
      </w:r>
      <w:r w:rsidRPr="00485F83">
        <w:rPr>
          <w:b/>
          <w:vertAlign w:val="subscript"/>
          <w:lang w:val="en-US"/>
        </w:rPr>
        <w:t>z(i)</w:t>
      </w:r>
      <w:r w:rsidRPr="00485F83">
        <w:rPr>
          <w:b/>
          <w:lang w:val="en-US"/>
        </w:rPr>
        <w:t xml:space="preserve"> = </w:t>
      </w:r>
      <w:r w:rsidRPr="00485F83">
        <w:rPr>
          <w:b/>
          <w:iCs/>
        </w:rPr>
        <w:t>α</w:t>
      </w:r>
      <w:r w:rsidRPr="00485F83">
        <w:rPr>
          <w:b/>
          <w:iCs/>
          <w:vertAlign w:val="subscript"/>
          <w:lang w:val="en-US"/>
        </w:rPr>
        <w:t xml:space="preserve">j </w:t>
      </w:r>
      <w:r w:rsidRPr="00485F83">
        <w:rPr>
          <w:b/>
          <w:iCs/>
          <w:vertAlign w:val="superscript"/>
          <w:lang w:val="en-US"/>
        </w:rPr>
        <w:t>m</w:t>
      </w:r>
      <w:r w:rsidRPr="00485F83">
        <w:rPr>
          <w:b/>
          <w:iCs/>
          <w:lang w:val="en-US"/>
        </w:rPr>
        <w:t xml:space="preserve"> F</w:t>
      </w:r>
      <w:r w:rsidRPr="00485F83">
        <w:rPr>
          <w:b/>
          <w:iCs/>
          <w:vertAlign w:val="subscript"/>
          <w:lang w:val="en-US"/>
        </w:rPr>
        <w:t xml:space="preserve">j </w:t>
      </w:r>
      <w:r w:rsidRPr="00485F83">
        <w:rPr>
          <w:b/>
          <w:iCs/>
          <w:vertAlign w:val="superscript"/>
          <w:lang w:val="en-US"/>
        </w:rPr>
        <w:t>m</w:t>
      </w:r>
      <w:r w:rsidRPr="00485F83">
        <w:rPr>
          <w:b/>
          <w:iCs/>
          <w:vertAlign w:val="subscript"/>
          <w:lang w:val="en-US"/>
        </w:rPr>
        <w:t xml:space="preserve"> </w:t>
      </w:r>
      <w:r w:rsidRPr="00485F83">
        <w:rPr>
          <w:b/>
          <w:iCs/>
          <w:lang w:val="en-US"/>
        </w:rPr>
        <w:t>(T</w:t>
      </w:r>
      <w:r w:rsidRPr="00485F83">
        <w:rPr>
          <w:b/>
          <w:iCs/>
          <w:vertAlign w:val="subscript"/>
          <w:lang w:val="en-US"/>
        </w:rPr>
        <w:t xml:space="preserve"> </w:t>
      </w:r>
      <w:r w:rsidRPr="00485F83">
        <w:rPr>
          <w:b/>
          <w:iCs/>
          <w:vertAlign w:val="superscript"/>
          <w:lang w:val="en-US"/>
        </w:rPr>
        <w:t>m</w:t>
      </w:r>
      <w:r w:rsidRPr="00485F83">
        <w:rPr>
          <w:b/>
          <w:iCs/>
          <w:vertAlign w:val="subscript"/>
          <w:lang w:val="en-US"/>
        </w:rPr>
        <w:t>j</w:t>
      </w:r>
      <w:r w:rsidRPr="00485F83">
        <w:rPr>
          <w:b/>
          <w:iCs/>
          <w:lang w:val="en-US"/>
        </w:rPr>
        <w:t xml:space="preserve"> - T</w:t>
      </w:r>
      <w:r w:rsidRPr="00485F83">
        <w:rPr>
          <w:b/>
          <w:iCs/>
          <w:vertAlign w:val="subscript"/>
          <w:lang w:val="en-US"/>
        </w:rPr>
        <w:t>cp</w:t>
      </w:r>
      <w:r w:rsidRPr="00485F83">
        <w:rPr>
          <w:b/>
          <w:iCs/>
          <w:lang w:val="en-US"/>
        </w:rPr>
        <w:t>)</w:t>
      </w:r>
      <w:r w:rsidRPr="00485F83">
        <w:rPr>
          <w:b/>
          <w:lang w:val="en-US"/>
        </w:rPr>
        <w:t xml:space="preserve">  ;       (dT</w:t>
      </w:r>
      <w:r w:rsidRPr="00485F83">
        <w:rPr>
          <w:b/>
          <w:vertAlign w:val="subscript"/>
          <w:lang w:val="en-US"/>
        </w:rPr>
        <w:t>j</w:t>
      </w:r>
      <w:r w:rsidRPr="00485F83">
        <w:rPr>
          <w:b/>
          <w:vertAlign w:val="superscript"/>
          <w:lang w:val="en-US"/>
        </w:rPr>
        <w:t>1</w:t>
      </w:r>
      <w:r w:rsidRPr="00485F83">
        <w:rPr>
          <w:b/>
          <w:lang w:val="en-US"/>
        </w:rPr>
        <w:t>/dz) |</w:t>
      </w:r>
      <w:r w:rsidRPr="00485F83">
        <w:rPr>
          <w:b/>
          <w:vertAlign w:val="subscript"/>
          <w:lang w:val="en-US"/>
        </w:rPr>
        <w:t>z(0)</w:t>
      </w:r>
      <w:r w:rsidRPr="00485F83">
        <w:rPr>
          <w:b/>
          <w:lang w:val="en-US"/>
        </w:rPr>
        <w:t xml:space="preserve"> = 0</w:t>
      </w:r>
    </w:p>
    <w:p w:rsidR="00485F83" w:rsidRPr="00485F83" w:rsidRDefault="00485F83" w:rsidP="00485F83">
      <w:pPr>
        <w:spacing w:line="360" w:lineRule="auto"/>
        <w:rPr>
          <w:iCs/>
          <w:lang w:val="en-US"/>
        </w:rPr>
      </w:pPr>
    </w:p>
    <w:p w:rsidR="00485F83" w:rsidRPr="00485F83" w:rsidRDefault="00485F83" w:rsidP="00485F83">
      <w:pPr>
        <w:spacing w:line="360" w:lineRule="auto"/>
        <w:rPr>
          <w:iCs/>
        </w:rPr>
      </w:pPr>
      <w:r w:rsidRPr="00485F83">
        <w:rPr>
          <w:iCs/>
          <w:lang w:val="en-US"/>
        </w:rPr>
        <w:t xml:space="preserve">     </w:t>
      </w:r>
      <w:r w:rsidRPr="00485F83">
        <w:rPr>
          <w:iCs/>
        </w:rPr>
        <w:t xml:space="preserve">Для нахождения поля температуры установки следует составить уравнение теплового баланса для каждого   </w:t>
      </w:r>
      <w:r w:rsidRPr="00485F83">
        <w:rPr>
          <w:iCs/>
          <w:lang w:val="en-US"/>
        </w:rPr>
        <w:t>j</w:t>
      </w:r>
      <w:r w:rsidRPr="00485F83">
        <w:rPr>
          <w:i/>
          <w:iCs/>
        </w:rPr>
        <w:t xml:space="preserve"> </w:t>
      </w:r>
      <w:r w:rsidRPr="00485F83">
        <w:rPr>
          <w:iCs/>
        </w:rPr>
        <w:t xml:space="preserve">-го элемента каждой </w:t>
      </w:r>
    </w:p>
    <w:p w:rsidR="00485F83" w:rsidRPr="00485F83" w:rsidRDefault="00485F83" w:rsidP="00485F83">
      <w:pPr>
        <w:spacing w:line="360" w:lineRule="auto"/>
        <w:rPr>
          <w:iCs/>
        </w:rPr>
      </w:pPr>
      <w:r w:rsidRPr="00485F83">
        <w:rPr>
          <w:iCs/>
          <w:lang w:val="en-US"/>
        </w:rPr>
        <w:t>i</w:t>
      </w:r>
      <w:r w:rsidRPr="00485F83">
        <w:rPr>
          <w:iCs/>
        </w:rPr>
        <w:t>-й зоны, решить систему уравнений (3) для каждой зоны и из граничных условий найти постоянные интегрирования. Величины α</w:t>
      </w:r>
      <w:r w:rsidRPr="00485F83">
        <w:rPr>
          <w:i/>
          <w:iCs/>
        </w:rPr>
        <w:t xml:space="preserve">, </w:t>
      </w:r>
      <w:r w:rsidRPr="00485F83">
        <w:rPr>
          <w:iCs/>
        </w:rPr>
        <w:t>λ</w:t>
      </w:r>
      <w:r w:rsidRPr="00485F83">
        <w:rPr>
          <w:i/>
          <w:iCs/>
        </w:rPr>
        <w:t xml:space="preserve"> </w:t>
      </w:r>
      <w:r w:rsidRPr="00485F83">
        <w:rPr>
          <w:iCs/>
        </w:rPr>
        <w:t xml:space="preserve">и  </w:t>
      </w:r>
      <w:r w:rsidRPr="00485F83">
        <w:rPr>
          <w:iCs/>
          <w:lang w:val="en-US"/>
        </w:rPr>
        <w:t>h</w:t>
      </w:r>
      <w:r w:rsidRPr="00485F83">
        <w:rPr>
          <w:i/>
          <w:iCs/>
        </w:rPr>
        <w:t xml:space="preserve">  ,  </w:t>
      </w:r>
      <w:r w:rsidRPr="00485F83">
        <w:rPr>
          <w:iCs/>
        </w:rPr>
        <w:t>входящие в уравнения,  определяются для средней темпе</w:t>
      </w:r>
      <w:r w:rsidRPr="00485F83">
        <w:rPr>
          <w:iCs/>
        </w:rPr>
        <w:softHyphen/>
        <w:t>ратуры элемента в зоне, поэтому необходимо до начала расчета за</w:t>
      </w:r>
      <w:r w:rsidRPr="00485F83">
        <w:rPr>
          <w:iCs/>
        </w:rPr>
        <w:softHyphen/>
        <w:t>даться произвольным  полем  температуры в  установке.</w:t>
      </w:r>
    </w:p>
    <w:p w:rsidR="00485F83" w:rsidRPr="00ED1681" w:rsidRDefault="00485F83" w:rsidP="00485F83">
      <w:pPr>
        <w:spacing w:line="360" w:lineRule="auto"/>
        <w:rPr>
          <w:iCs/>
        </w:rPr>
      </w:pPr>
      <w:r w:rsidRPr="00485F83">
        <w:rPr>
          <w:iCs/>
        </w:rPr>
        <w:t>Так как α</w:t>
      </w:r>
      <w:r w:rsidRPr="00485F83">
        <w:rPr>
          <w:i/>
          <w:iCs/>
        </w:rPr>
        <w:t xml:space="preserve">, </w:t>
      </w:r>
      <w:r w:rsidRPr="00485F83">
        <w:rPr>
          <w:iCs/>
        </w:rPr>
        <w:t>λ</w:t>
      </w:r>
      <w:r w:rsidRPr="00485F83">
        <w:rPr>
          <w:i/>
          <w:iCs/>
        </w:rPr>
        <w:t xml:space="preserve"> </w:t>
      </w:r>
      <w:r w:rsidRPr="00485F83">
        <w:rPr>
          <w:iCs/>
        </w:rPr>
        <w:t xml:space="preserve">и  </w:t>
      </w:r>
      <w:r w:rsidRPr="00485F83">
        <w:rPr>
          <w:iCs/>
          <w:lang w:val="en-US"/>
        </w:rPr>
        <w:t>h</w:t>
      </w:r>
      <w:r w:rsidRPr="00485F83">
        <w:rPr>
          <w:i/>
          <w:iCs/>
        </w:rPr>
        <w:t xml:space="preserve">   </w:t>
      </w:r>
      <w:r w:rsidRPr="00485F83">
        <w:rPr>
          <w:iCs/>
        </w:rPr>
        <w:t>являются непрерывными монотонными функциями температуры, то метод последовательных приближений дает единственное решение.</w:t>
      </w:r>
    </w:p>
    <w:p w:rsidR="001770F9" w:rsidRPr="001770F9" w:rsidRDefault="001770F9" w:rsidP="001770F9">
      <w:pPr>
        <w:spacing w:line="360" w:lineRule="auto"/>
        <w:jc w:val="both"/>
        <w:rPr>
          <w:iCs/>
        </w:rPr>
      </w:pPr>
      <w:r w:rsidRPr="001770F9">
        <w:rPr>
          <w:iCs/>
        </w:rPr>
        <w:t xml:space="preserve">     Программа расчета поля температуры составлена так, чтобы изменения геометрических размеров установки, материалов ее элементов, характеристики среды, в которой находится установка, мощности нагревателя учитывались только во вводимой информации и не влияли на работу программы. Если в установке нет нагревателя,то мощность   его принимается равной нулю. Программа состоит из основного блока и процедур (рис.3.3.). </w:t>
      </w:r>
    </w:p>
    <w:p w:rsidR="001770F9" w:rsidRPr="001770F9" w:rsidRDefault="001770F9" w:rsidP="001770F9">
      <w:pPr>
        <w:spacing w:line="360" w:lineRule="auto"/>
        <w:jc w:val="both"/>
        <w:rPr>
          <w:b/>
          <w:iCs/>
        </w:rPr>
      </w:pPr>
      <w:r w:rsidRPr="001770F9">
        <w:rPr>
          <w:iCs/>
        </w:rPr>
        <w:t xml:space="preserve">     Основной блок содержит ввод параметров установки, задает последовательность выполнения процедур и контролирует допустимую погрешность при получении результата.</w:t>
      </w:r>
    </w:p>
    <w:p w:rsidR="001770F9" w:rsidRPr="001770F9" w:rsidRDefault="001770F9" w:rsidP="001770F9">
      <w:pPr>
        <w:spacing w:line="360" w:lineRule="auto"/>
        <w:jc w:val="both"/>
        <w:rPr>
          <w:iCs/>
        </w:rPr>
      </w:pPr>
      <w:r w:rsidRPr="001770F9">
        <w:rPr>
          <w:iCs/>
        </w:rPr>
        <w:lastRenderedPageBreak/>
        <w:t xml:space="preserve">     Процедура ТНР предназначена  для определения температуры нагревателя (Т</w:t>
      </w:r>
      <w:r w:rsidRPr="001770F9">
        <w:rPr>
          <w:iCs/>
          <w:vertAlign w:val="subscript"/>
        </w:rPr>
        <w:t>н</w:t>
      </w:r>
      <w:r w:rsidRPr="001770F9">
        <w:rPr>
          <w:iCs/>
        </w:rPr>
        <w:t>) в срединной  плоскости установки (</w:t>
      </w:r>
      <w:r w:rsidRPr="001770F9">
        <w:rPr>
          <w:iCs/>
          <w:lang w:val="en-US"/>
        </w:rPr>
        <w:t>z</w:t>
      </w:r>
      <w:r w:rsidRPr="001770F9">
        <w:rPr>
          <w:i/>
          <w:iCs/>
        </w:rPr>
        <w:t xml:space="preserve"> </w:t>
      </w:r>
      <w:r w:rsidRPr="001770F9">
        <w:rPr>
          <w:iCs/>
        </w:rPr>
        <w:t>= 0) при за</w:t>
      </w:r>
      <w:r w:rsidRPr="001770F9">
        <w:rPr>
          <w:iCs/>
        </w:rPr>
        <w:softHyphen/>
        <w:t>данной температуре смежных элементов: центрального (Т</w:t>
      </w:r>
      <w:r w:rsidRPr="001770F9">
        <w:rPr>
          <w:iCs/>
          <w:vertAlign w:val="subscript"/>
        </w:rPr>
        <w:t>1</w:t>
      </w:r>
      <w:r w:rsidRPr="001770F9">
        <w:rPr>
          <w:iCs/>
        </w:rPr>
        <w:t>) и обо</w:t>
      </w:r>
      <w:r w:rsidRPr="001770F9">
        <w:rPr>
          <w:iCs/>
        </w:rPr>
        <w:softHyphen/>
        <w:t>лочки (Т</w:t>
      </w:r>
      <w:r w:rsidRPr="001770F9">
        <w:rPr>
          <w:iCs/>
          <w:vertAlign w:val="subscript"/>
        </w:rPr>
        <w:t>3</w:t>
      </w:r>
      <w:r w:rsidRPr="001770F9">
        <w:rPr>
          <w:iCs/>
        </w:rPr>
        <w:t>) и интенсивности внутренних источников тепла.</w:t>
      </w:r>
    </w:p>
    <w:p w:rsidR="001770F9" w:rsidRPr="001770F9" w:rsidRDefault="001770F9" w:rsidP="001770F9">
      <w:pPr>
        <w:spacing w:line="360" w:lineRule="auto"/>
        <w:jc w:val="both"/>
        <w:rPr>
          <w:iCs/>
        </w:rPr>
      </w:pPr>
      <w:r w:rsidRPr="001770F9">
        <w:rPr>
          <w:iCs/>
        </w:rPr>
        <w:t xml:space="preserve">     Процедура ТРВ предназначена для определения температуры оболочки Т</w:t>
      </w:r>
      <w:r w:rsidRPr="001770F9">
        <w:rPr>
          <w:iCs/>
          <w:vertAlign w:val="subscript"/>
        </w:rPr>
        <w:t>3</w:t>
      </w:r>
      <w:r w:rsidRPr="001770F9">
        <w:rPr>
          <w:iCs/>
        </w:rPr>
        <w:t xml:space="preserve"> в срединной плоскости при заданной температуре нагре</w:t>
      </w:r>
      <w:r w:rsidRPr="001770F9">
        <w:rPr>
          <w:iCs/>
        </w:rPr>
        <w:softHyphen/>
        <w:t>вателя.</w:t>
      </w: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1379A7" w:rsidP="001770F9">
      <w:pPr>
        <w:spacing w:line="360" w:lineRule="auto"/>
        <w:jc w:val="both"/>
        <w:rPr>
          <w:iCs/>
        </w:rPr>
      </w:pPr>
      <w:r>
        <w:rPr>
          <w:iCs/>
          <w:noProof/>
        </w:rPr>
        <w:pict>
          <v:group id="_x0000_s1050" style="position:absolute;left:0;text-align:left;margin-left:65.85pt;margin-top:8.4pt;width:295.55pt;height:450pt;z-index:251659264" coordorigin="1950,1314" coordsize="5911,900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1" type="#_x0000_t109" style="position:absolute;left:2043;top:2214;width:5551;height:360">
              <v:textbox style="mso-next-textbox:#_x0000_s1051">
                <w:txbxContent>
                  <w:p w:rsidR="00ED1681" w:rsidRPr="00913C6F" w:rsidRDefault="00ED1681" w:rsidP="00ED168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2.Вычисление плотности внутренних источников тепла.</w:t>
                    </w:r>
                  </w:p>
                </w:txbxContent>
              </v:textbox>
            </v:shape>
            <v:shapetype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_x0000_s1052" type="#_x0000_t121" style="position:absolute;left:2804;top:1314;width:4028;height:540">
              <v:textbox style="mso-next-textbox:#_x0000_s1052">
                <w:txbxContent>
                  <w:p w:rsidR="00ED1681" w:rsidRPr="00913C6F" w:rsidRDefault="00ED1681" w:rsidP="00ED168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1.Ввод программы и исходных данных.</w:t>
                    </w:r>
                  </w:p>
                </w:txbxContent>
              </v:textbox>
            </v:shape>
            <v:shape id="_x0000_s1053" type="#_x0000_t109" style="position:absolute;left:2006;top:2934;width:5626;height:360">
              <v:textbox style="mso-next-textbox:#_x0000_s1053">
                <w:txbxContent>
                  <w:p w:rsidR="00ED1681" w:rsidRPr="00913C6F" w:rsidRDefault="00ED1681" w:rsidP="00ED1681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3.Определение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н</w:t>
                    </w:r>
                    <w:r w:rsidRPr="00913C6F">
                      <w:rPr>
                        <w:sz w:val="18"/>
                        <w:szCs w:val="18"/>
                      </w:rPr>
                      <w:t xml:space="preserve"> при заданных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1</w:t>
                    </w:r>
                    <w:r w:rsidRPr="00913C6F">
                      <w:rPr>
                        <w:sz w:val="18"/>
                        <w:szCs w:val="18"/>
                      </w:rPr>
                      <w:t xml:space="preserve"> и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3C6F">
                      <w:rPr>
                        <w:sz w:val="18"/>
                        <w:szCs w:val="18"/>
                      </w:rPr>
                      <w:t>(процедура ТРН)</w:t>
                    </w:r>
                  </w:p>
                </w:txbxContent>
              </v:textbox>
            </v:shape>
            <v:shape id="_x0000_s1054" type="#_x0000_t109" style="position:absolute;left:3177;top:3654;width:4455;height:360">
              <v:textbox style="mso-next-textbox:#_x0000_s1054">
                <w:txbxContent>
                  <w:p w:rsidR="00ED1681" w:rsidRPr="00913C6F" w:rsidRDefault="00ED1681" w:rsidP="00ED1681">
                    <w:pPr>
                      <w:pStyle w:val="a3"/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4. Определение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3C6F">
                      <w:rPr>
                        <w:sz w:val="18"/>
                        <w:szCs w:val="18"/>
                      </w:rPr>
                      <w:t xml:space="preserve"> при заданных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н</w:t>
                    </w:r>
                    <w:r w:rsidRPr="00913C6F">
                      <w:rPr>
                        <w:sz w:val="18"/>
                        <w:szCs w:val="18"/>
                      </w:rPr>
                      <w:t xml:space="preserve"> (процедура ТРВ)</w:t>
                    </w:r>
                  </w:p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5" type="#_x0000_t110" style="position:absolute;left:2801;top:4374;width:3944;height:1080">
              <v:textbox style="mso-next-textbox:#_x0000_s1055">
                <w:txbxContent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5.Если (Т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3C6F">
                      <w:rPr>
                        <w:sz w:val="18"/>
                        <w:szCs w:val="18"/>
                        <w:vertAlign w:val="superscript"/>
                        <w:lang w:val="en-US"/>
                      </w:rPr>
                      <w:t>i-1</w:t>
                    </w:r>
                    <w:r w:rsidRPr="00913C6F">
                      <w:rPr>
                        <w:sz w:val="18"/>
                        <w:szCs w:val="18"/>
                        <w:lang w:val="en-US"/>
                      </w:rPr>
                      <w:t>-</w:t>
                    </w:r>
                    <w:r w:rsidRPr="00913C6F">
                      <w:rPr>
                        <w:sz w:val="18"/>
                        <w:szCs w:val="18"/>
                      </w:rPr>
                      <w:t xml:space="preserve">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</w:rPr>
                      <w:t>3</w:t>
                    </w:r>
                    <w:r w:rsidRPr="00913C6F">
                      <w:rPr>
                        <w:sz w:val="18"/>
                        <w:szCs w:val="18"/>
                        <w:vertAlign w:val="superscript"/>
                        <w:lang w:val="en-US"/>
                      </w:rPr>
                      <w:t>i</w:t>
                    </w:r>
                    <w:r w:rsidRPr="00913C6F">
                      <w:rPr>
                        <w:sz w:val="18"/>
                        <w:szCs w:val="18"/>
                      </w:rPr>
                      <w:t>)</w:t>
                    </w:r>
                    <w:r w:rsidRPr="00913C6F">
                      <w:rPr>
                        <w:sz w:val="18"/>
                        <w:szCs w:val="18"/>
                        <w:lang w:val="en-US"/>
                      </w:rPr>
                      <w:t>&gt; 5, иначе</w:t>
                    </w:r>
                    <w:r w:rsidRPr="00913C6F">
                      <w:rPr>
                        <w:sz w:val="18"/>
                        <w:szCs w:val="18"/>
                      </w:rPr>
                      <w:t xml:space="preserve"> 6.</w:t>
                    </w:r>
                  </w:p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rect id="_x0000_s1056" style="position:absolute;left:2581;top:5814;width:5280;height:360">
              <v:textbox style="mso-next-textbox:#_x0000_s1056">
                <w:txbxContent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6.О</w:t>
                    </w:r>
                    <w:r>
                      <w:rPr>
                        <w:sz w:val="18"/>
                        <w:szCs w:val="18"/>
                      </w:rPr>
                      <w:t xml:space="preserve">пределение температуры </w:t>
                    </w:r>
                    <w:r w:rsidRPr="00913C6F">
                      <w:rPr>
                        <w:sz w:val="18"/>
                        <w:szCs w:val="18"/>
                      </w:rPr>
                      <w:t xml:space="preserve"> на границах зон (</w:t>
                    </w:r>
                    <w:r>
                      <w:rPr>
                        <w:sz w:val="18"/>
                        <w:szCs w:val="18"/>
                      </w:rPr>
                      <w:t>процедура</w:t>
                    </w:r>
                    <w:r w:rsidRPr="00913C6F">
                      <w:rPr>
                        <w:sz w:val="18"/>
                        <w:szCs w:val="18"/>
                      </w:rPr>
                      <w:t>BLO1)</w:t>
                    </w:r>
                  </w:p>
                </w:txbxContent>
              </v:textbox>
            </v:rect>
            <v:shape id="_x0000_s1057" type="#_x0000_t110" style="position:absolute;left:2141;top:6534;width:3944;height:1260">
              <v:textbox style="mso-next-textbox:#_x0000_s1057">
                <w:txbxContent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  <w:lang w:val="en-US"/>
                      </w:rPr>
                      <w:t>7</w:t>
                    </w:r>
                    <w:r w:rsidRPr="00913C6F">
                      <w:rPr>
                        <w:sz w:val="18"/>
                        <w:szCs w:val="18"/>
                      </w:rPr>
                      <w:t>.Если (Т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 w:rsidRPr="00913C6F">
                      <w:rPr>
                        <w:sz w:val="18"/>
                        <w:szCs w:val="18"/>
                        <w:vertAlign w:val="superscript"/>
                        <w:lang w:val="en-US"/>
                      </w:rPr>
                      <w:t>i-1</w:t>
                    </w:r>
                    <w:r w:rsidRPr="00913C6F">
                      <w:rPr>
                        <w:sz w:val="18"/>
                        <w:szCs w:val="18"/>
                        <w:lang w:val="en-US"/>
                      </w:rPr>
                      <w:t>-</w:t>
                    </w:r>
                    <w:r w:rsidRPr="00913C6F">
                      <w:rPr>
                        <w:sz w:val="18"/>
                        <w:szCs w:val="18"/>
                      </w:rPr>
                      <w:t xml:space="preserve"> Т</w:t>
                    </w:r>
                    <w:r w:rsidRPr="00913C6F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 w:rsidRPr="00913C6F">
                      <w:rPr>
                        <w:sz w:val="18"/>
                        <w:szCs w:val="18"/>
                        <w:vertAlign w:val="superscript"/>
                        <w:lang w:val="en-US"/>
                      </w:rPr>
                      <w:t>i</w:t>
                    </w:r>
                    <w:r w:rsidRPr="00913C6F">
                      <w:rPr>
                        <w:sz w:val="18"/>
                        <w:szCs w:val="18"/>
                      </w:rPr>
                      <w:t>)</w:t>
                    </w:r>
                    <w:r w:rsidRPr="00913C6F">
                      <w:rPr>
                        <w:sz w:val="18"/>
                        <w:szCs w:val="18"/>
                        <w:lang w:val="en-US"/>
                      </w:rPr>
                      <w:t>&gt; 5, иначе</w:t>
                    </w:r>
                    <w:r w:rsidRPr="00913C6F">
                      <w:rPr>
                        <w:sz w:val="18"/>
                        <w:szCs w:val="18"/>
                      </w:rPr>
                      <w:t xml:space="preserve"> </w:t>
                    </w:r>
                    <w:r w:rsidRPr="00913C6F">
                      <w:rPr>
                        <w:sz w:val="18"/>
                        <w:szCs w:val="18"/>
                        <w:lang w:val="en-US"/>
                      </w:rPr>
                      <w:t>8</w:t>
                    </w:r>
                    <w:r w:rsidRPr="00913C6F">
                      <w:rPr>
                        <w:sz w:val="18"/>
                        <w:szCs w:val="18"/>
                      </w:rPr>
                      <w:t>.</w:t>
                    </w:r>
                  </w:p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rect id="_x0000_s1058" style="position:absolute;left:1950;top:8154;width:4591;height:360">
              <v:textbox style="mso-next-textbox:#_x0000_s1058">
                <w:txbxContent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</w:rPr>
                      <w:t>8.Определение полей температуры (процедура BLO2)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9" type="#_x0000_t176" style="position:absolute;left:3681;top:8874;width:898;height:360">
              <v:textbox style="mso-next-textbox:#_x0000_s1059">
                <w:txbxContent>
                  <w:p w:rsidR="00ED1681" w:rsidRPr="00913C6F" w:rsidRDefault="00ED1681" w:rsidP="00ED1681">
                    <w:pPr>
                      <w:rPr>
                        <w:sz w:val="18"/>
                        <w:szCs w:val="18"/>
                      </w:rPr>
                    </w:pPr>
                    <w:r w:rsidRPr="00913C6F">
                      <w:rPr>
                        <w:sz w:val="18"/>
                        <w:szCs w:val="18"/>
                        <w:lang w:val="en-US"/>
                      </w:rPr>
                      <w:t>9.Стоп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4121;top:8514;width:0;height:360" o:connectortype="straight">
              <v:stroke endarrow="block"/>
            </v:shape>
            <v:shape id="_x0000_s1061" type="#_x0000_t32" style="position:absolute;left:4781;top:3294;width:0;height:360" o:connectortype="straight">
              <v:stroke endarrow="block"/>
            </v:shape>
            <v:shape id="_x0000_s1062" type="#_x0000_t32" style="position:absolute;left:4781;top:2574;width:0;height:360" o:connectortype="straight">
              <v:stroke endarrow="block"/>
            </v:shape>
            <v:shape id="_x0000_s1063" type="#_x0000_t32" style="position:absolute;left:4781;top:1854;width:0;height:360" o:connectortype="straight">
              <v:stroke endarrow="block"/>
            </v:shape>
            <v:shape id="_x0000_s1064" type="#_x0000_t32" style="position:absolute;left:4121;top:6174;width:0;height:360" o:connectortype="straight">
              <v:stroke endarrow="block"/>
            </v:shape>
            <v:shape id="_x0000_s1065" type="#_x0000_t32" style="position:absolute;left:4121;top:7794;width:0;height:360" o:connectortype="straight">
              <v:stroke endarrow="block"/>
            </v:shape>
            <v:shape id="_x0000_s1066" type="#_x0000_t32" style="position:absolute;left:4781;top:5454;width:0;height:360" o:connectortype="straight">
              <v:stroke endarrow="block"/>
            </v:shape>
            <v:shape id="_x0000_s1067" type="#_x0000_t32" style="position:absolute;left:4781;top:4014;width:0;height:360" o:connectortype="straight">
              <v:stroke endarrow="block"/>
            </v:shape>
            <v:shape id="_x0000_s1068" type="#_x0000_t32" style="position:absolute;left:2804;top:3294;width:0;height:1620;flip:y" o:connectortype="straight">
              <v:stroke endarrow="block"/>
            </v:shape>
            <v:shape id="_x0000_s1069" type="#_x0000_t32" style="position:absolute;left:2143;top:3294;width:0;height:3869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2141;top:9594;width:5491;height:720" stroked="f">
              <v:textbox style="mso-next-textbox:#_x0000_s1070">
                <w:txbxContent>
                  <w:p w:rsidR="00ED1681" w:rsidRPr="00C84B2B" w:rsidRDefault="00ED1681" w:rsidP="00ED168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84B2B">
                      <w:rPr>
                        <w:sz w:val="18"/>
                        <w:szCs w:val="18"/>
                      </w:rPr>
                      <w:t>Рис.</w:t>
                    </w:r>
                    <w:r w:rsidRPr="00D653AB">
                      <w:rPr>
                        <w:sz w:val="18"/>
                        <w:szCs w:val="18"/>
                      </w:rPr>
                      <w:t>3.3</w:t>
                    </w:r>
                    <w:r w:rsidRPr="00C84B2B">
                      <w:rPr>
                        <w:sz w:val="18"/>
                        <w:szCs w:val="18"/>
                      </w:rPr>
                      <w:t>. Логическая схема программы расчета поля температуры по установке.</w:t>
                    </w:r>
                  </w:p>
                </w:txbxContent>
              </v:textbox>
            </v:shape>
          </v:group>
        </w:pict>
      </w: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ED1681" w:rsidRPr="00683F23" w:rsidRDefault="00ED1681" w:rsidP="001770F9">
      <w:pPr>
        <w:spacing w:line="360" w:lineRule="auto"/>
        <w:jc w:val="both"/>
        <w:rPr>
          <w:iCs/>
        </w:rPr>
      </w:pPr>
    </w:p>
    <w:p w:rsidR="001770F9" w:rsidRPr="001770F9" w:rsidRDefault="001770F9" w:rsidP="001770F9">
      <w:pPr>
        <w:spacing w:line="360" w:lineRule="auto"/>
        <w:jc w:val="both"/>
        <w:rPr>
          <w:iCs/>
        </w:rPr>
      </w:pPr>
      <w:r w:rsidRPr="001770F9">
        <w:rPr>
          <w:iCs/>
        </w:rPr>
        <w:t xml:space="preserve">     Последовательное применение этих процедур (ТРН и ТРВ) позволяет при заданной температуре нагревателя или оболочки определить температуры   остальных элементов в срединном сечении.</w:t>
      </w:r>
    </w:p>
    <w:p w:rsidR="001770F9" w:rsidRPr="001770F9" w:rsidRDefault="001770F9" w:rsidP="001770F9">
      <w:pPr>
        <w:spacing w:line="360" w:lineRule="auto"/>
        <w:jc w:val="both"/>
        <w:rPr>
          <w:iCs/>
        </w:rPr>
      </w:pPr>
      <w:r w:rsidRPr="001770F9">
        <w:rPr>
          <w:iCs/>
        </w:rPr>
        <w:lastRenderedPageBreak/>
        <w:t xml:space="preserve">     Процедура </w:t>
      </w:r>
      <w:r w:rsidRPr="001770F9">
        <w:rPr>
          <w:iCs/>
          <w:lang w:val="en-US"/>
        </w:rPr>
        <w:t>BLOI</w:t>
      </w:r>
      <w:r w:rsidRPr="001770F9">
        <w:rPr>
          <w:i/>
          <w:iCs/>
        </w:rPr>
        <w:t xml:space="preserve"> </w:t>
      </w:r>
      <w:r w:rsidRPr="001770F9">
        <w:rPr>
          <w:iCs/>
        </w:rPr>
        <w:t>содержит решение системы линейных дифференциальных уравнений, определяет постоянные интегрирования и температуры элементов на границе зон. Погрешность расчетов кон</w:t>
      </w:r>
      <w:r w:rsidRPr="001770F9">
        <w:rPr>
          <w:iCs/>
        </w:rPr>
        <w:softHyphen/>
        <w:t>тролируется разностью температур центрального элемента (Т</w:t>
      </w:r>
      <w:r w:rsidRPr="001770F9">
        <w:rPr>
          <w:iCs/>
          <w:vertAlign w:val="subscript"/>
        </w:rPr>
        <w:t>1</w:t>
      </w:r>
      <w:r w:rsidRPr="001770F9">
        <w:rPr>
          <w:iCs/>
        </w:rPr>
        <w:t xml:space="preserve">) полученной из процедур ТРН и ТРВ  и из процедуры </w:t>
      </w:r>
      <w:r w:rsidRPr="001770F9">
        <w:rPr>
          <w:iCs/>
          <w:lang w:val="en-US"/>
        </w:rPr>
        <w:t>BLOI</w:t>
      </w:r>
      <w:r w:rsidRPr="001770F9">
        <w:rPr>
          <w:iCs/>
        </w:rPr>
        <w:t>.</w:t>
      </w:r>
    </w:p>
    <w:p w:rsidR="001770F9" w:rsidRPr="001770F9" w:rsidRDefault="001770F9" w:rsidP="00485F83">
      <w:pPr>
        <w:spacing w:line="360" w:lineRule="auto"/>
        <w:rPr>
          <w:iCs/>
        </w:rPr>
      </w:pPr>
    </w:p>
    <w:sectPr w:rsidR="001770F9" w:rsidRPr="001770F9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3"/>
    <w:rsid w:val="000049D6"/>
    <w:rsid w:val="0000771B"/>
    <w:rsid w:val="001379A7"/>
    <w:rsid w:val="001559F7"/>
    <w:rsid w:val="001770F9"/>
    <w:rsid w:val="00182820"/>
    <w:rsid w:val="00195697"/>
    <w:rsid w:val="001D67C4"/>
    <w:rsid w:val="00350262"/>
    <w:rsid w:val="003A09EA"/>
    <w:rsid w:val="003C2EE7"/>
    <w:rsid w:val="0040085D"/>
    <w:rsid w:val="00485F83"/>
    <w:rsid w:val="00587B55"/>
    <w:rsid w:val="005D47C9"/>
    <w:rsid w:val="00683F23"/>
    <w:rsid w:val="006C4B01"/>
    <w:rsid w:val="00730FAE"/>
    <w:rsid w:val="00953A87"/>
    <w:rsid w:val="00970514"/>
    <w:rsid w:val="00A41A08"/>
    <w:rsid w:val="00AD0428"/>
    <w:rsid w:val="00BB0A06"/>
    <w:rsid w:val="00D61B64"/>
    <w:rsid w:val="00E35AA7"/>
    <w:rsid w:val="00E81E9F"/>
    <w:rsid w:val="00EB0717"/>
    <w:rsid w:val="00ED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66"/>
        <o:r id="V:Rule12" type="connector" idref="#_x0000_s1062"/>
        <o:r id="V:Rule13" type="connector" idref="#_x0000_s1064"/>
        <o:r id="V:Rule14" type="connector" idref="#_x0000_s1061"/>
        <o:r id="V:Rule15" type="connector" idref="#_x0000_s1068"/>
        <o:r id="V:Rule16" type="connector" idref="#_x0000_s1060"/>
        <o:r id="V:Rule17" type="connector" idref="#_x0000_s1067"/>
        <o:r id="V:Rule18" type="connector" idref="#_x0000_s1065"/>
        <o:r id="V:Rule19" type="connector" idref="#_x0000_s1069"/>
        <o:r id="V:Rule2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83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A4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41A0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2008-01-18T14:33:00Z</dcterms:created>
  <dcterms:modified xsi:type="dcterms:W3CDTF">2008-02-20T04:36:00Z</dcterms:modified>
</cp:coreProperties>
</file>