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56" w:rsidRPr="0072117D" w:rsidRDefault="00D13A56" w:rsidP="003F0D2F">
      <w:pPr>
        <w:pStyle w:val="1"/>
      </w:pPr>
      <w:r w:rsidRPr="001B07D5">
        <w:t>К</w:t>
      </w:r>
      <w:r>
        <w:t>онспект занятия</w:t>
      </w:r>
      <w:r w:rsidRPr="0072117D">
        <w:t xml:space="preserve"> 1. </w:t>
      </w:r>
    </w:p>
    <w:p w:rsidR="00D13A56" w:rsidRDefault="00D13A56" w:rsidP="001B07D5">
      <w:pPr>
        <w:spacing w:line="360" w:lineRule="auto"/>
      </w:pPr>
    </w:p>
    <w:p w:rsidR="00D13A56" w:rsidRPr="003F0D2F" w:rsidRDefault="00D13A56" w:rsidP="003F0D2F">
      <w:pPr>
        <w:pStyle w:val="2"/>
      </w:pPr>
      <w:r w:rsidRPr="003F0D2F">
        <w:t>Цель.</w:t>
      </w:r>
    </w:p>
    <w:p w:rsidR="00D13A56" w:rsidRPr="00E84280" w:rsidRDefault="00D13A56" w:rsidP="001B07D5">
      <w:pPr>
        <w:spacing w:line="360" w:lineRule="auto"/>
        <w:outlineLvl w:val="0"/>
        <w:rPr>
          <w:u w:val="single"/>
        </w:rPr>
      </w:pPr>
    </w:p>
    <w:p w:rsidR="00D13A56" w:rsidRDefault="00D13A56" w:rsidP="001B07D5">
      <w:pPr>
        <w:spacing w:line="360" w:lineRule="auto"/>
        <w:ind w:firstLine="284"/>
        <w:jc w:val="both"/>
        <w:outlineLvl w:val="0"/>
      </w:pPr>
      <w:r>
        <w:t xml:space="preserve">Дать общие представления о современном этапе развития атомной энергетики. Рассмотреть последовательность этого развития от первоначальной идеи к техническому воплощению, основываясь на конкретных примерах и исторической хронологии. </w:t>
      </w:r>
    </w:p>
    <w:p w:rsidR="00D13A56" w:rsidRDefault="00D13A56" w:rsidP="001B07D5">
      <w:pPr>
        <w:spacing w:line="360" w:lineRule="auto"/>
        <w:rPr>
          <w:u w:val="single"/>
        </w:rPr>
      </w:pPr>
    </w:p>
    <w:p w:rsidR="00D13A56" w:rsidRPr="003F0D2F" w:rsidRDefault="00D13A56" w:rsidP="003F0D2F">
      <w:pPr>
        <w:pStyle w:val="2"/>
      </w:pPr>
      <w:r w:rsidRPr="003F0D2F">
        <w:t>План.</w:t>
      </w:r>
    </w:p>
    <w:p w:rsidR="00D13A56" w:rsidRPr="00E84280" w:rsidRDefault="00D13A56" w:rsidP="001B07D5">
      <w:pPr>
        <w:spacing w:line="360" w:lineRule="auto"/>
      </w:pPr>
    </w:p>
    <w:p w:rsidR="00D13A56" w:rsidRDefault="00D13A56" w:rsidP="001B07D5">
      <w:pPr>
        <w:numPr>
          <w:ilvl w:val="0"/>
          <w:numId w:val="1"/>
        </w:numPr>
        <w:spacing w:line="360" w:lineRule="auto"/>
        <w:jc w:val="both"/>
      </w:pPr>
      <w:r>
        <w:t xml:space="preserve">Современный этап развития ядерной энергетики. Реакторы на тепловых и быстрых нейтронах. </w:t>
      </w:r>
    </w:p>
    <w:p w:rsidR="00D13A56" w:rsidRDefault="00D13A56" w:rsidP="001B07D5">
      <w:pPr>
        <w:numPr>
          <w:ilvl w:val="0"/>
          <w:numId w:val="1"/>
        </w:numPr>
        <w:spacing w:line="360" w:lineRule="auto"/>
        <w:jc w:val="both"/>
      </w:pPr>
      <w:r>
        <w:t xml:space="preserve">Концепция Э. Ферми и А. Лейпунского. Историческая справка о развитии реакторов на быстрых нейтронах.  </w:t>
      </w:r>
    </w:p>
    <w:p w:rsidR="00D13A56" w:rsidRDefault="00D13A56" w:rsidP="001B07D5">
      <w:pPr>
        <w:numPr>
          <w:ilvl w:val="0"/>
          <w:numId w:val="1"/>
        </w:numPr>
        <w:spacing w:line="360" w:lineRule="auto"/>
        <w:jc w:val="both"/>
      </w:pPr>
      <w:r>
        <w:t xml:space="preserve">Энергетические реакторы на быстрых нейтронах: действующие и перспективные, их сравнительные характеристики, проблемы безопасности. </w:t>
      </w:r>
    </w:p>
    <w:p w:rsidR="00E7162E" w:rsidRDefault="00E7162E" w:rsidP="001B07D5">
      <w:pPr>
        <w:spacing w:line="360" w:lineRule="auto"/>
      </w:pPr>
    </w:p>
    <w:p w:rsidR="00A8351E" w:rsidRDefault="00A8351E" w:rsidP="00CF7A39">
      <w:pPr>
        <w:spacing w:line="360" w:lineRule="auto"/>
        <w:ind w:firstLine="284"/>
        <w:jc w:val="both"/>
      </w:pPr>
      <w:r>
        <w:t>Развитие человеческой цивилизации всегда было связано с поиском и использованием источников энергии. Прошлый и настоящий век в истории, наверное, будут названы веками освоения и использования энергии атома.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>Инициатива Президента Российской Федерации 6 сентября 2000 года в ООН непосредственно касалось будущего развития ядерной энергетики. Отмечены следующие наиболее важные, в том числе политически, моменты развития современной энергетики: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>- обеспечение устойчивого развития человечества энергией без ограничений со стороны ресурсов топлива и отравления внешней среды продуктами горения.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>- закрытие каналов получения «ядерной взрывчатки», связанной с ядерной энергетикой.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>- завершение сокращения ядерных арсеналов, начатого РФ и США, всеобщим и полным запрещением и ликвидацией ядерного оружия.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 xml:space="preserve">Конкретные пути решения задач, поставленных Президентом, представлены в «Стратегии  развития ядерной энергетики России до середины </w:t>
      </w:r>
      <w:r>
        <w:rPr>
          <w:lang w:val="en-US"/>
        </w:rPr>
        <w:t>XXI</w:t>
      </w:r>
      <w:r w:rsidRPr="00A1579D">
        <w:t xml:space="preserve"> </w:t>
      </w:r>
      <w:r>
        <w:t xml:space="preserve">века», принятой Минатомом России в 2000-м году и одобренной Правительством РФ. В последующие годы были разработаны и приняты к исполнению ряд конкретных программ по направлениям. Некоторые из них включают разделы связанные непосредственно с </w:t>
      </w:r>
      <w:r>
        <w:lastRenderedPageBreak/>
        <w:t>решением проблем экологии и выводом АЭС из эксплуатации, эти задачи обеспечиваются значительной финансовой поддержкой.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 xml:space="preserve">Необходимо подчеркнуть существенную разницу двух направлений развития ядерной энергетики при использовании реакторов на </w:t>
      </w:r>
      <w:r w:rsidRPr="002020FC">
        <w:rPr>
          <w:u w:val="single"/>
        </w:rPr>
        <w:t>тепловых</w:t>
      </w:r>
      <w:r>
        <w:t xml:space="preserve"> и </w:t>
      </w:r>
      <w:r w:rsidRPr="002020FC">
        <w:rPr>
          <w:u w:val="single"/>
        </w:rPr>
        <w:t>быстрых</w:t>
      </w:r>
      <w:r>
        <w:t xml:space="preserve"> нейтронах</w:t>
      </w:r>
      <w:r w:rsidRPr="002020FC">
        <w:t>[</w:t>
      </w:r>
      <w:r w:rsidRPr="00D925C4">
        <w:t>1]</w:t>
      </w:r>
      <w:r>
        <w:t>.</w:t>
      </w:r>
    </w:p>
    <w:p w:rsidR="0013259D" w:rsidRDefault="0013259D" w:rsidP="001B07D5">
      <w:pPr>
        <w:spacing w:line="360" w:lineRule="auto"/>
        <w:ind w:firstLine="284"/>
        <w:jc w:val="both"/>
        <w:outlineLvl w:val="0"/>
      </w:pPr>
    </w:p>
    <w:p w:rsidR="00A8351E" w:rsidRDefault="00A8351E" w:rsidP="001B07D5">
      <w:pPr>
        <w:spacing w:line="360" w:lineRule="auto"/>
        <w:ind w:firstLine="284"/>
        <w:jc w:val="both"/>
        <w:outlineLvl w:val="0"/>
      </w:pPr>
      <w:r w:rsidRPr="0013259D">
        <w:rPr>
          <w:u w:val="single"/>
        </w:rPr>
        <w:t>Первое направление (реакторы на тепловых нейтронах)</w:t>
      </w:r>
      <w:r>
        <w:t xml:space="preserve"> в настоящее время весьма широко используется в ядерной энергетике, но имеет ряд существенных недостатков: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>- проблема топливных ресурсов решается за счет увеличения добычи урана.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>- радиоактивные отходы в основной своей массе не перерабатываются, а захораниваются.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>- вопросы безопасности сводятся к рассмотрению наиболее вероятных аварий, увеличению требований к оборудованию и персоналу.</w:t>
      </w:r>
    </w:p>
    <w:p w:rsidR="00A8351E" w:rsidRDefault="00A8351E" w:rsidP="001B07D5">
      <w:pPr>
        <w:spacing w:line="360" w:lineRule="auto"/>
        <w:ind w:firstLine="284"/>
        <w:jc w:val="both"/>
        <w:outlineLvl w:val="0"/>
      </w:pPr>
      <w:r>
        <w:t>-проблема нераспространения решается усилением контроля за делящимися материалами.</w:t>
      </w:r>
    </w:p>
    <w:p w:rsidR="0013259D" w:rsidRDefault="0013259D" w:rsidP="001B07D5">
      <w:pPr>
        <w:spacing w:line="360" w:lineRule="auto"/>
        <w:ind w:firstLine="284"/>
        <w:jc w:val="both"/>
        <w:outlineLvl w:val="0"/>
      </w:pPr>
    </w:p>
    <w:p w:rsidR="0013259D" w:rsidRDefault="0013259D" w:rsidP="001B07D5">
      <w:pPr>
        <w:spacing w:line="360" w:lineRule="auto"/>
        <w:ind w:firstLine="284"/>
        <w:jc w:val="both"/>
        <w:outlineLvl w:val="0"/>
      </w:pPr>
    </w:p>
    <w:p w:rsidR="0013259D" w:rsidRDefault="0013259D" w:rsidP="001B07D5">
      <w:pPr>
        <w:spacing w:line="360" w:lineRule="auto"/>
        <w:ind w:firstLine="284"/>
        <w:jc w:val="both"/>
        <w:outlineLvl w:val="0"/>
      </w:pPr>
      <w:r w:rsidRPr="0013259D">
        <w:rPr>
          <w:u w:val="single"/>
        </w:rPr>
        <w:t>Второе направление (реакторы на быстрых нейтронах)</w:t>
      </w:r>
      <w:r>
        <w:t xml:space="preserve"> в настоящее время не имеют широкого применения в ядерной энергетике, но представляются достаточно перспективными по следующим причинам:</w:t>
      </w:r>
    </w:p>
    <w:p w:rsidR="0013259D" w:rsidRDefault="0013259D" w:rsidP="001B07D5">
      <w:pPr>
        <w:spacing w:line="360" w:lineRule="auto"/>
        <w:ind w:firstLine="284"/>
        <w:jc w:val="both"/>
        <w:outlineLvl w:val="0"/>
      </w:pPr>
      <w:r>
        <w:t>- проблема топливных ресурсов может быть решена естественным воспроизводством ядерного топлива в реакторах на быстрых нейтронах.</w:t>
      </w:r>
    </w:p>
    <w:p w:rsidR="0013259D" w:rsidRDefault="0013259D" w:rsidP="001B07D5">
      <w:pPr>
        <w:spacing w:line="360" w:lineRule="auto"/>
        <w:ind w:firstLine="284"/>
        <w:jc w:val="both"/>
        <w:outlineLvl w:val="0"/>
      </w:pPr>
      <w:r>
        <w:t>- радиационно-эквивалентное захоронение радиоактивных отходов без нарушения природного радиационного баланса за счет глубокой очистки отходов, возвращения и сжигания их в быстрых реакторах.</w:t>
      </w:r>
    </w:p>
    <w:p w:rsidR="0013259D" w:rsidRDefault="0013259D" w:rsidP="001B07D5">
      <w:pPr>
        <w:spacing w:line="360" w:lineRule="auto"/>
        <w:ind w:firstLine="284"/>
        <w:jc w:val="both"/>
        <w:outlineLvl w:val="0"/>
      </w:pPr>
      <w:r>
        <w:t>- естественная безопасность подразумевает исключение тяжелых аварий за счет присущих быстрым реакторам внутренних физических качеств и закономерностей.</w:t>
      </w:r>
    </w:p>
    <w:p w:rsidR="0013259D" w:rsidRDefault="0013259D" w:rsidP="001B07D5">
      <w:pPr>
        <w:spacing w:line="360" w:lineRule="auto"/>
        <w:ind w:firstLine="284"/>
        <w:jc w:val="both"/>
        <w:outlineLvl w:val="0"/>
      </w:pPr>
      <w:r>
        <w:t xml:space="preserve">Считаю  необходимым привести цитату из лекции профессора В.В.Орлова </w:t>
      </w:r>
      <w:r w:rsidRPr="00280543">
        <w:t>[1]</w:t>
      </w:r>
      <w:r w:rsidR="00115CEA">
        <w:t>:</w:t>
      </w:r>
      <w:r>
        <w:t xml:space="preserve"> </w:t>
      </w:r>
    </w:p>
    <w:p w:rsidR="0013259D" w:rsidRPr="00C647A1" w:rsidRDefault="0013259D" w:rsidP="001B07D5">
      <w:pPr>
        <w:spacing w:line="360" w:lineRule="auto"/>
        <w:jc w:val="both"/>
        <w:rPr>
          <w:i/>
        </w:rPr>
      </w:pPr>
      <w:r>
        <w:t xml:space="preserve">   </w:t>
      </w:r>
      <w:r w:rsidRPr="00C647A1">
        <w:rPr>
          <w:i/>
        </w:rPr>
        <w:t>«Недавно стали известны выступления Э.Ферми в 1944г.- создателя первого в мире ядерного реактор</w:t>
      </w:r>
      <w:r w:rsidR="00115CEA" w:rsidRPr="00C647A1">
        <w:rPr>
          <w:i/>
        </w:rPr>
        <w:t>а (</w:t>
      </w:r>
      <w:r w:rsidRPr="00C647A1">
        <w:rPr>
          <w:i/>
        </w:rPr>
        <w:t xml:space="preserve">Чикаго,1942 г.)- относительно использования ядерной энергии в мирных целях. Основную цель он видел в овладении ресурсами ядерного топлива </w:t>
      </w:r>
      <w:r w:rsidRPr="00C647A1">
        <w:rPr>
          <w:b/>
          <w:i/>
        </w:rPr>
        <w:t>на основе воспроизводства.</w:t>
      </w:r>
      <w:r w:rsidRPr="00C647A1">
        <w:rPr>
          <w:i/>
        </w:rPr>
        <w:t xml:space="preserve"> К тем же идеям в СССР в 1947г. пришел А.И. Лейпунский (ФЭИ, г. Обнинск).</w:t>
      </w:r>
    </w:p>
    <w:p w:rsidR="0013259D" w:rsidRPr="00C647A1" w:rsidRDefault="0013259D" w:rsidP="001B07D5">
      <w:pPr>
        <w:spacing w:line="360" w:lineRule="auto"/>
        <w:jc w:val="both"/>
        <w:rPr>
          <w:i/>
        </w:rPr>
      </w:pPr>
      <w:r w:rsidRPr="00C647A1">
        <w:rPr>
          <w:i/>
        </w:rPr>
        <w:t xml:space="preserve">   Они впервые показали, что роль быстрых реакторов в крупномасштабной ядерной энергетике определяется, в первую очередь, уникальным избытком нейтронов в расчете на сгоревшее ядро плутония. </w:t>
      </w:r>
      <w:r w:rsidR="00115CEA" w:rsidRPr="00C647A1">
        <w:rPr>
          <w:i/>
        </w:rPr>
        <w:t xml:space="preserve">Такой избыток служит фундаментальной физической </w:t>
      </w:r>
      <w:r w:rsidR="00115CEA" w:rsidRPr="00C647A1">
        <w:rPr>
          <w:i/>
        </w:rPr>
        <w:lastRenderedPageBreak/>
        <w:t>предпосылкой воспроизводства и даже бридинга плутония, решения проблем безопасности, радиоактивных отходов, нераспространения ядерного ору</w:t>
      </w:r>
      <w:r w:rsidR="00115CEA">
        <w:rPr>
          <w:i/>
        </w:rPr>
        <w:t>жия и связанной с ним экономики</w:t>
      </w:r>
      <w:r w:rsidR="00115CEA" w:rsidRPr="00C647A1">
        <w:rPr>
          <w:i/>
        </w:rPr>
        <w:t xml:space="preserve"> »</w:t>
      </w:r>
    </w:p>
    <w:p w:rsidR="0013259D" w:rsidRDefault="0013259D" w:rsidP="001B07D5">
      <w:pPr>
        <w:spacing w:line="360" w:lineRule="auto"/>
        <w:ind w:firstLine="284"/>
        <w:jc w:val="both"/>
        <w:outlineLvl w:val="0"/>
      </w:pPr>
      <w:r>
        <w:t xml:space="preserve">Рассмотрим хронологическую последовательность разработки объектов ядерной энергетики, использующей реакторы на быстрых нейтронах (РБН). </w:t>
      </w:r>
      <w:r w:rsidR="00115CEA">
        <w:t>Нас будут интересовать (Таблица 1.): страна и дата пуска (остановки), наименование объекта, мощность тепловая, топливо, теплоноситель.</w:t>
      </w:r>
    </w:p>
    <w:p w:rsidR="0013259D" w:rsidRDefault="0013259D" w:rsidP="001B07D5">
      <w:pPr>
        <w:spacing w:line="360" w:lineRule="auto"/>
        <w:ind w:firstLine="284"/>
        <w:jc w:val="both"/>
        <w:outlineLvl w:val="0"/>
      </w:pPr>
    </w:p>
    <w:p w:rsidR="0013259D" w:rsidRDefault="0013259D" w:rsidP="001B07D5">
      <w:pPr>
        <w:spacing w:line="360" w:lineRule="auto"/>
        <w:jc w:val="right"/>
      </w:pPr>
      <w:r>
        <w:t>Таблица 1.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/>
      </w:tblPr>
      <w:tblGrid>
        <w:gridCol w:w="1513"/>
        <w:gridCol w:w="1822"/>
        <w:gridCol w:w="1695"/>
        <w:gridCol w:w="1513"/>
        <w:gridCol w:w="1513"/>
        <w:gridCol w:w="1515"/>
      </w:tblGrid>
      <w:tr w:rsidR="0013259D" w:rsidTr="006077EE">
        <w:tc>
          <w:tcPr>
            <w:tcW w:w="833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США</w:t>
            </w:r>
          </w:p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Дата пуска</w:t>
            </w:r>
          </w:p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(остановки)</w:t>
            </w:r>
          </w:p>
        </w:tc>
        <w:tc>
          <w:tcPr>
            <w:tcW w:w="833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Наименование</w:t>
            </w:r>
          </w:p>
        </w:tc>
        <w:tc>
          <w:tcPr>
            <w:tcW w:w="833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Мощность</w:t>
            </w:r>
          </w:p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Тепловая</w:t>
            </w:r>
          </w:p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(электри-ческая)</w:t>
            </w:r>
          </w:p>
        </w:tc>
        <w:tc>
          <w:tcPr>
            <w:tcW w:w="833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Топливо</w:t>
            </w:r>
          </w:p>
        </w:tc>
        <w:tc>
          <w:tcPr>
            <w:tcW w:w="833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Тепло-носитель</w:t>
            </w:r>
          </w:p>
        </w:tc>
        <w:tc>
          <w:tcPr>
            <w:tcW w:w="834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СССР</w:t>
            </w:r>
          </w:p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Дата пуска</w:t>
            </w:r>
          </w:p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  <w:r w:rsidRPr="00EA3C18">
              <w:rPr>
                <w:b/>
                <w:bCs/>
              </w:rPr>
              <w:t>(остановки)</w:t>
            </w:r>
          </w:p>
          <w:p w:rsidR="0013259D" w:rsidRPr="00EA3C18" w:rsidRDefault="0013259D" w:rsidP="001B07D5">
            <w:pPr>
              <w:spacing w:line="360" w:lineRule="auto"/>
              <w:rPr>
                <w:b/>
                <w:bCs/>
              </w:rPr>
            </w:pPr>
          </w:p>
        </w:tc>
      </w:tr>
      <w:tr w:rsidR="0013259D" w:rsidTr="006077EE">
        <w:tc>
          <w:tcPr>
            <w:tcW w:w="833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>
              <w:t>1949</w:t>
            </w:r>
          </w:p>
          <w:p w:rsidR="0013259D" w:rsidRDefault="0013259D" w:rsidP="001B07D5">
            <w:pPr>
              <w:spacing w:line="360" w:lineRule="auto"/>
            </w:pPr>
            <w:r w:rsidRPr="00EA3C18">
              <w:rPr>
                <w:lang w:val="en-US"/>
              </w:rPr>
              <w:t>1951</w:t>
            </w: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>
              <w:t>1963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>
              <w:t>1963</w:t>
            </w:r>
          </w:p>
          <w:p w:rsidR="0013259D" w:rsidRDefault="0013259D" w:rsidP="001B07D5">
            <w:pPr>
              <w:spacing w:line="360" w:lineRule="auto"/>
            </w:pPr>
            <w:r w:rsidRPr="00EA3C18">
              <w:rPr>
                <w:lang w:val="en-US"/>
              </w:rPr>
              <w:t>(1967)</w:t>
            </w:r>
          </w:p>
          <w:p w:rsidR="0013259D" w:rsidRPr="00587F24" w:rsidRDefault="0013259D" w:rsidP="001B07D5">
            <w:pPr>
              <w:spacing w:line="360" w:lineRule="auto"/>
            </w:pPr>
            <w:r>
              <w:t>(1967)</w:t>
            </w: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Pr="00F13C94" w:rsidRDefault="0013259D" w:rsidP="001B07D5">
            <w:pPr>
              <w:spacing w:line="360" w:lineRule="auto"/>
            </w:pPr>
            <w:r>
              <w:t>(1980)</w:t>
            </w:r>
          </w:p>
        </w:tc>
        <w:tc>
          <w:tcPr>
            <w:tcW w:w="833" w:type="pct"/>
            <w:shd w:val="clear" w:color="auto" w:fill="FFFFFF"/>
          </w:tcPr>
          <w:p w:rsidR="0013259D" w:rsidRPr="003A2986" w:rsidRDefault="0013259D" w:rsidP="001B07D5">
            <w:pPr>
              <w:spacing w:line="360" w:lineRule="auto"/>
            </w:pPr>
            <w:r>
              <w:t>Клементина</w:t>
            </w:r>
          </w:p>
          <w:p w:rsidR="0013259D" w:rsidRPr="003A2986" w:rsidRDefault="0013259D" w:rsidP="001B07D5">
            <w:pPr>
              <w:spacing w:line="360" w:lineRule="auto"/>
            </w:pPr>
            <w:r w:rsidRPr="00EA3C18">
              <w:rPr>
                <w:lang w:val="en-US"/>
              </w:rPr>
              <w:t>EBR</w:t>
            </w:r>
            <w:r w:rsidRPr="003A2986">
              <w:t>-1</w:t>
            </w:r>
          </w:p>
          <w:p w:rsidR="0013259D" w:rsidRPr="003A2986" w:rsidRDefault="0013259D" w:rsidP="001B07D5">
            <w:pPr>
              <w:spacing w:line="360" w:lineRule="auto"/>
            </w:pPr>
            <w:r>
              <w:t>БР-1</w:t>
            </w:r>
          </w:p>
          <w:p w:rsidR="0013259D" w:rsidRPr="003A2986" w:rsidRDefault="0013259D" w:rsidP="001B07D5">
            <w:pPr>
              <w:spacing w:line="360" w:lineRule="auto"/>
            </w:pPr>
            <w:r>
              <w:t xml:space="preserve">БР-2 </w:t>
            </w:r>
          </w:p>
          <w:p w:rsidR="0013259D" w:rsidRPr="008C0C82" w:rsidRDefault="0013259D" w:rsidP="001B07D5">
            <w:pPr>
              <w:spacing w:line="360" w:lineRule="auto"/>
            </w:pPr>
            <w:r>
              <w:t>БР-5</w:t>
            </w:r>
          </w:p>
          <w:p w:rsidR="0013259D" w:rsidRDefault="0013259D" w:rsidP="001B07D5">
            <w:pPr>
              <w:spacing w:line="360" w:lineRule="auto"/>
            </w:pPr>
            <w:r w:rsidRPr="008C0C82">
              <w:t xml:space="preserve">8 </w:t>
            </w:r>
            <w:r>
              <w:t>РБН для под-водных лодок.</w:t>
            </w:r>
          </w:p>
          <w:p w:rsidR="0013259D" w:rsidRPr="003A2986" w:rsidRDefault="0013259D" w:rsidP="001B07D5">
            <w:pPr>
              <w:spacing w:line="360" w:lineRule="auto"/>
            </w:pPr>
            <w:r>
              <w:t xml:space="preserve">Энрико Ферми </w:t>
            </w:r>
            <w:r w:rsidRPr="00EA3C18">
              <w:rPr>
                <w:lang w:val="en-US"/>
              </w:rPr>
              <w:t>EBR</w:t>
            </w:r>
            <w:r w:rsidRPr="00764049">
              <w:t>-2</w:t>
            </w:r>
          </w:p>
          <w:p w:rsidR="0013259D" w:rsidRPr="00587F24" w:rsidRDefault="0013259D" w:rsidP="001B07D5">
            <w:pPr>
              <w:spacing w:line="360" w:lineRule="auto"/>
            </w:pPr>
            <w:r w:rsidRPr="00EA3C18">
              <w:rPr>
                <w:lang w:val="en-US"/>
              </w:rPr>
              <w:t>EBR</w:t>
            </w:r>
            <w:r w:rsidRPr="003A2986">
              <w:t>-1(</w:t>
            </w:r>
            <w:r>
              <w:t>авария)</w:t>
            </w:r>
          </w:p>
          <w:p w:rsidR="0013259D" w:rsidRDefault="0013259D" w:rsidP="001B07D5">
            <w:pPr>
              <w:spacing w:line="360" w:lineRule="auto"/>
            </w:pPr>
            <w:r>
              <w:t>Энрико Ферми</w:t>
            </w:r>
          </w:p>
          <w:p w:rsidR="0013259D" w:rsidRDefault="0013259D" w:rsidP="001B07D5">
            <w:pPr>
              <w:spacing w:line="360" w:lineRule="auto"/>
            </w:pPr>
            <w:r>
              <w:t xml:space="preserve">(авария) </w:t>
            </w:r>
          </w:p>
          <w:p w:rsidR="0013259D" w:rsidRDefault="0013259D" w:rsidP="001B07D5">
            <w:pPr>
              <w:spacing w:line="360" w:lineRule="auto"/>
            </w:pPr>
            <w:r>
              <w:t xml:space="preserve">БОР-60 </w:t>
            </w:r>
          </w:p>
          <w:p w:rsidR="0013259D" w:rsidRDefault="0013259D" w:rsidP="001B07D5">
            <w:pPr>
              <w:spacing w:line="360" w:lineRule="auto"/>
            </w:pPr>
            <w:r>
              <w:t>БН-350</w:t>
            </w:r>
          </w:p>
          <w:p w:rsidR="0013259D" w:rsidRDefault="0013259D" w:rsidP="001B07D5">
            <w:pPr>
              <w:spacing w:line="360" w:lineRule="auto"/>
            </w:pPr>
            <w:r>
              <w:t>БН-600</w:t>
            </w:r>
          </w:p>
          <w:p w:rsidR="0013259D" w:rsidRDefault="0013259D" w:rsidP="001B07D5">
            <w:pPr>
              <w:spacing w:line="360" w:lineRule="auto"/>
            </w:pPr>
            <w:r>
              <w:t>Приостановка</w:t>
            </w:r>
          </w:p>
          <w:p w:rsidR="0013259D" w:rsidRPr="003A2986" w:rsidRDefault="0013259D" w:rsidP="001B07D5">
            <w:pPr>
              <w:spacing w:line="360" w:lineRule="auto"/>
            </w:pPr>
            <w:r>
              <w:t>работ по РБН.</w:t>
            </w:r>
          </w:p>
        </w:tc>
        <w:tc>
          <w:tcPr>
            <w:tcW w:w="833" w:type="pct"/>
            <w:shd w:val="clear" w:color="auto" w:fill="FFFFFF"/>
          </w:tcPr>
          <w:p w:rsidR="0013259D" w:rsidRPr="008C0C82" w:rsidRDefault="0013259D" w:rsidP="001B07D5">
            <w:pPr>
              <w:spacing w:line="360" w:lineRule="auto"/>
            </w:pPr>
            <w:r>
              <w:t>25 кВт</w:t>
            </w:r>
          </w:p>
          <w:p w:rsidR="0013259D" w:rsidRPr="008C0C82" w:rsidRDefault="0013259D" w:rsidP="001B07D5">
            <w:pPr>
              <w:spacing w:line="360" w:lineRule="auto"/>
            </w:pPr>
            <w:r w:rsidRPr="008C0C82">
              <w:t xml:space="preserve">(200 </w:t>
            </w:r>
            <w:r>
              <w:t>кВт</w:t>
            </w:r>
            <w:r w:rsidR="00115CEA" w:rsidRPr="008C0C82">
              <w:t>)</w:t>
            </w:r>
          </w:p>
          <w:p w:rsidR="0013259D" w:rsidRPr="008C0C82" w:rsidRDefault="0013259D" w:rsidP="001B07D5">
            <w:pPr>
              <w:spacing w:line="360" w:lineRule="auto"/>
            </w:pPr>
            <w:r>
              <w:t>0 кВт</w:t>
            </w:r>
          </w:p>
          <w:p w:rsidR="0013259D" w:rsidRPr="008C0C82" w:rsidRDefault="0013259D" w:rsidP="001B07D5">
            <w:pPr>
              <w:spacing w:line="360" w:lineRule="auto"/>
            </w:pPr>
            <w:r>
              <w:t>100 кВт</w:t>
            </w:r>
            <w:r w:rsidRPr="008C0C82">
              <w:t xml:space="preserve"> </w:t>
            </w:r>
          </w:p>
          <w:p w:rsidR="0013259D" w:rsidRDefault="0013259D" w:rsidP="001B07D5">
            <w:pPr>
              <w:spacing w:line="360" w:lineRule="auto"/>
            </w:pPr>
            <w:r>
              <w:t>5</w:t>
            </w:r>
            <w:r w:rsidRPr="008C0C82">
              <w:t xml:space="preserve"> </w:t>
            </w:r>
            <w:r>
              <w:t>МВт</w:t>
            </w: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  <w:r>
              <w:t>200(65) МВт</w:t>
            </w:r>
            <w:r w:rsidRPr="003A2986">
              <w:t xml:space="preserve"> </w:t>
            </w:r>
            <w:r>
              <w:t>6</w:t>
            </w:r>
            <w:r w:rsidRPr="00764049">
              <w:t>2</w:t>
            </w:r>
            <w:r w:rsidRPr="003A2986">
              <w:t>(20)</w:t>
            </w:r>
            <w:r w:rsidRPr="00764049">
              <w:t xml:space="preserve"> </w:t>
            </w:r>
            <w:r w:rsidRPr="00EA3C18">
              <w:rPr>
                <w:lang w:val="en-US"/>
              </w:rPr>
              <w:t>MB</w:t>
            </w:r>
            <w:r>
              <w:t>т</w:t>
            </w: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  <w:r>
              <w:t>60МВт</w:t>
            </w:r>
          </w:p>
          <w:p w:rsidR="0013259D" w:rsidRDefault="0013259D" w:rsidP="001B07D5">
            <w:pPr>
              <w:spacing w:line="360" w:lineRule="auto"/>
            </w:pPr>
            <w:r>
              <w:t>1000(350)МВт</w:t>
            </w:r>
          </w:p>
          <w:p w:rsidR="0013259D" w:rsidRPr="008C0C82" w:rsidRDefault="0013259D" w:rsidP="001B07D5">
            <w:pPr>
              <w:spacing w:line="360" w:lineRule="auto"/>
            </w:pPr>
            <w:r>
              <w:t>1800(600)МВт</w:t>
            </w:r>
          </w:p>
        </w:tc>
        <w:tc>
          <w:tcPr>
            <w:tcW w:w="833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Pu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U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Pu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Pu </w:t>
            </w:r>
          </w:p>
          <w:p w:rsidR="0013259D" w:rsidRPr="00EA3C18" w:rsidRDefault="0013259D" w:rsidP="001B07D5">
            <w:pPr>
              <w:spacing w:line="360" w:lineRule="auto"/>
              <w:rPr>
                <w:vertAlign w:val="subscript"/>
                <w:lang w:val="en-US"/>
              </w:rPr>
            </w:pPr>
            <w:r w:rsidRPr="00EA3C18">
              <w:rPr>
                <w:lang w:val="en-US"/>
              </w:rPr>
              <w:t>Pu</w:t>
            </w:r>
            <w:r>
              <w:t>О</w:t>
            </w:r>
            <w:r w:rsidRPr="00EA3C18">
              <w:rPr>
                <w:vertAlign w:val="subscript"/>
                <w:lang w:val="en-US"/>
              </w:rPr>
              <w:t>2</w:t>
            </w:r>
          </w:p>
          <w:p w:rsidR="0013259D" w:rsidRPr="00EA3C18" w:rsidRDefault="0013259D" w:rsidP="001B07D5">
            <w:pPr>
              <w:spacing w:line="360" w:lineRule="auto"/>
              <w:rPr>
                <w:vertAlign w:val="subscript"/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vertAlign w:val="subscript"/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U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U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U</w:t>
            </w:r>
            <w:r>
              <w:t>О</w:t>
            </w:r>
            <w:r w:rsidRPr="00EA3C18">
              <w:rPr>
                <w:vertAlign w:val="subscript"/>
                <w:lang w:val="en-US"/>
              </w:rPr>
              <w:t>2</w:t>
            </w:r>
            <w:r w:rsidRPr="00EA3C18">
              <w:rPr>
                <w:lang w:val="en-US"/>
              </w:rPr>
              <w:t xml:space="preserve">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U</w:t>
            </w:r>
            <w:r>
              <w:t>О</w:t>
            </w:r>
            <w:r w:rsidRPr="00EA3C18">
              <w:rPr>
                <w:vertAlign w:val="subscript"/>
                <w:lang w:val="en-US"/>
              </w:rPr>
              <w:t>2</w:t>
            </w:r>
            <w:r w:rsidRPr="00EA3C18">
              <w:rPr>
                <w:lang w:val="en-US"/>
              </w:rPr>
              <w:t>- Pu</w:t>
            </w:r>
            <w:r>
              <w:t>О</w:t>
            </w:r>
            <w:r w:rsidRPr="00EA3C18">
              <w:rPr>
                <w:vertAlign w:val="subscript"/>
                <w:lang w:val="en-US"/>
              </w:rPr>
              <w:t>2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U</w:t>
            </w:r>
            <w:r>
              <w:t>О</w:t>
            </w:r>
            <w:r w:rsidRPr="00EA3C18">
              <w:rPr>
                <w:vertAlign w:val="subscript"/>
                <w:lang w:val="en-US"/>
              </w:rPr>
              <w:t>2</w:t>
            </w:r>
            <w:r w:rsidRPr="00EA3C18">
              <w:rPr>
                <w:lang w:val="en-US"/>
              </w:rPr>
              <w:t>- Pu</w:t>
            </w:r>
            <w:r>
              <w:t>О</w:t>
            </w:r>
            <w:r w:rsidRPr="00EA3C18">
              <w:rPr>
                <w:vertAlign w:val="subscript"/>
                <w:lang w:val="en-US"/>
              </w:rPr>
              <w:t>2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</w:tc>
        <w:tc>
          <w:tcPr>
            <w:tcW w:w="833" w:type="pct"/>
            <w:shd w:val="clear" w:color="auto" w:fill="FFFFFF"/>
          </w:tcPr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Hg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Na-K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Hg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Hg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Na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Pb-Bi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Na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 xml:space="preserve">Na 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Na</w:t>
            </w:r>
          </w:p>
          <w:p w:rsidR="0013259D" w:rsidRPr="00EA3C18" w:rsidRDefault="0013259D" w:rsidP="001B07D5">
            <w:pPr>
              <w:spacing w:line="360" w:lineRule="auto"/>
              <w:rPr>
                <w:lang w:val="en-US"/>
              </w:rPr>
            </w:pPr>
            <w:r w:rsidRPr="00EA3C18">
              <w:rPr>
                <w:lang w:val="en-US"/>
              </w:rPr>
              <w:t>Na</w:t>
            </w:r>
          </w:p>
          <w:p w:rsidR="0013259D" w:rsidRDefault="0013259D" w:rsidP="001B07D5">
            <w:pPr>
              <w:spacing w:line="360" w:lineRule="auto"/>
            </w:pPr>
            <w:r w:rsidRPr="00EA3C18">
              <w:rPr>
                <w:lang w:val="en-US"/>
              </w:rPr>
              <w:t>Na</w:t>
            </w:r>
          </w:p>
          <w:p w:rsidR="0013259D" w:rsidRPr="00CF51E6" w:rsidRDefault="0013259D" w:rsidP="001B07D5">
            <w:pPr>
              <w:spacing w:line="360" w:lineRule="auto"/>
            </w:pPr>
          </w:p>
          <w:p w:rsidR="0013259D" w:rsidRPr="00CF51E6" w:rsidRDefault="0013259D" w:rsidP="001B07D5">
            <w:pPr>
              <w:spacing w:line="360" w:lineRule="auto"/>
            </w:pPr>
          </w:p>
        </w:tc>
        <w:tc>
          <w:tcPr>
            <w:tcW w:w="834" w:type="pct"/>
            <w:shd w:val="clear" w:color="auto" w:fill="FFFFFF"/>
          </w:tcPr>
          <w:p w:rsidR="0013259D" w:rsidRPr="008C0C82" w:rsidRDefault="0013259D" w:rsidP="001B07D5">
            <w:pPr>
              <w:spacing w:line="360" w:lineRule="auto"/>
            </w:pPr>
          </w:p>
          <w:p w:rsidR="0013259D" w:rsidRPr="008C0C82" w:rsidRDefault="0013259D" w:rsidP="001B07D5">
            <w:pPr>
              <w:spacing w:line="360" w:lineRule="auto"/>
            </w:pPr>
          </w:p>
          <w:p w:rsidR="0013259D" w:rsidRPr="008C0C82" w:rsidRDefault="0013259D" w:rsidP="001B07D5">
            <w:pPr>
              <w:spacing w:line="360" w:lineRule="auto"/>
            </w:pPr>
            <w:r w:rsidRPr="008C0C82">
              <w:t>1952</w:t>
            </w:r>
          </w:p>
          <w:p w:rsidR="0013259D" w:rsidRPr="008C0C82" w:rsidRDefault="0013259D" w:rsidP="001B07D5">
            <w:pPr>
              <w:spacing w:line="360" w:lineRule="auto"/>
            </w:pPr>
            <w:r w:rsidRPr="008C0C82">
              <w:t>1956</w:t>
            </w:r>
          </w:p>
          <w:p w:rsidR="0013259D" w:rsidRDefault="0013259D" w:rsidP="001B07D5">
            <w:pPr>
              <w:spacing w:line="360" w:lineRule="auto"/>
            </w:pPr>
            <w:r>
              <w:t>1958</w:t>
            </w:r>
          </w:p>
          <w:p w:rsidR="0013259D" w:rsidRDefault="0013259D" w:rsidP="001B07D5">
            <w:pPr>
              <w:spacing w:line="360" w:lineRule="auto"/>
            </w:pPr>
            <w:r>
              <w:t>1962</w:t>
            </w: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</w:p>
          <w:p w:rsidR="0013259D" w:rsidRDefault="0013259D" w:rsidP="001B07D5">
            <w:pPr>
              <w:spacing w:line="360" w:lineRule="auto"/>
            </w:pPr>
            <w:r>
              <w:t>1969</w:t>
            </w:r>
          </w:p>
          <w:p w:rsidR="0013259D" w:rsidRDefault="0013259D" w:rsidP="001B07D5">
            <w:pPr>
              <w:spacing w:line="360" w:lineRule="auto"/>
            </w:pPr>
            <w:r>
              <w:t>1972</w:t>
            </w:r>
          </w:p>
          <w:p w:rsidR="0013259D" w:rsidRDefault="0013259D" w:rsidP="001B07D5">
            <w:pPr>
              <w:spacing w:line="360" w:lineRule="auto"/>
            </w:pPr>
            <w:r>
              <w:t>1980</w:t>
            </w:r>
          </w:p>
          <w:p w:rsidR="0013259D" w:rsidRPr="008C0C82" w:rsidRDefault="0013259D" w:rsidP="001B07D5">
            <w:pPr>
              <w:spacing w:line="360" w:lineRule="auto"/>
            </w:pPr>
          </w:p>
        </w:tc>
      </w:tr>
    </w:tbl>
    <w:p w:rsidR="0013259D" w:rsidRDefault="0013259D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1B07D5" w:rsidRDefault="001B07D5" w:rsidP="001B07D5">
      <w:pPr>
        <w:spacing w:line="360" w:lineRule="auto"/>
        <w:jc w:val="both"/>
        <w:rPr>
          <w:i/>
        </w:rPr>
      </w:pPr>
    </w:p>
    <w:p w:rsidR="001B07D5" w:rsidRDefault="001B07D5" w:rsidP="001B07D5">
      <w:pPr>
        <w:spacing w:line="360" w:lineRule="auto"/>
        <w:jc w:val="both"/>
        <w:rPr>
          <w:i/>
        </w:rPr>
      </w:pPr>
    </w:p>
    <w:p w:rsidR="0066697B" w:rsidRPr="009100B1" w:rsidRDefault="0066697B" w:rsidP="001B07D5">
      <w:pPr>
        <w:spacing w:line="360" w:lineRule="auto"/>
        <w:jc w:val="both"/>
        <w:rPr>
          <w:i/>
        </w:rPr>
      </w:pPr>
      <w:r w:rsidRPr="009100B1">
        <w:rPr>
          <w:i/>
        </w:rPr>
        <w:lastRenderedPageBreak/>
        <w:t>Примечание:</w:t>
      </w:r>
    </w:p>
    <w:p w:rsidR="0066697B" w:rsidRPr="007945E6" w:rsidRDefault="0066697B" w:rsidP="001B07D5">
      <w:pPr>
        <w:spacing w:line="360" w:lineRule="auto"/>
        <w:jc w:val="both"/>
        <w:rPr>
          <w:i/>
        </w:rPr>
      </w:pPr>
      <w:r w:rsidRPr="007945E6">
        <w:rPr>
          <w:b/>
          <w:i/>
        </w:rPr>
        <w:t>Энрико Ферм</w:t>
      </w:r>
      <w:r w:rsidR="00115CEA" w:rsidRPr="007945E6">
        <w:rPr>
          <w:b/>
          <w:i/>
        </w:rPr>
        <w:t>и</w:t>
      </w:r>
      <w:r w:rsidR="00115CEA" w:rsidRPr="007945E6">
        <w:rPr>
          <w:i/>
        </w:rPr>
        <w:t xml:space="preserve"> -</w:t>
      </w:r>
      <w:r w:rsidRPr="007945E6">
        <w:rPr>
          <w:i/>
        </w:rPr>
        <w:t xml:space="preserve"> итальянский физик, лауреат Нобелевской премии, один из разработчиков американской атомной бомбы, создатель первого в мире ядерного реактора (Чикаго, </w:t>
      </w:r>
      <w:smartTag w:uri="urn:schemas-microsoft-com:office:smarttags" w:element="metricconverter">
        <w:smartTagPr>
          <w:attr w:name="ProductID" w:val="1942 г"/>
        </w:smartTagPr>
        <w:r w:rsidRPr="007945E6">
          <w:rPr>
            <w:i/>
          </w:rPr>
          <w:t>1942 г</w:t>
        </w:r>
      </w:smartTag>
      <w:r w:rsidRPr="007945E6">
        <w:rPr>
          <w:i/>
        </w:rPr>
        <w:t>.)</w:t>
      </w:r>
    </w:p>
    <w:p w:rsidR="0066697B" w:rsidRDefault="0066697B" w:rsidP="001B07D5">
      <w:pPr>
        <w:spacing w:line="360" w:lineRule="auto"/>
        <w:jc w:val="both"/>
      </w:pPr>
      <w:r w:rsidRPr="007945E6">
        <w:rPr>
          <w:b/>
          <w:i/>
        </w:rPr>
        <w:t>Александр Ильич Лейпунски</w:t>
      </w:r>
      <w:r w:rsidR="00115CEA" w:rsidRPr="007945E6">
        <w:rPr>
          <w:b/>
          <w:i/>
        </w:rPr>
        <w:t>й</w:t>
      </w:r>
      <w:r w:rsidR="00115CEA" w:rsidRPr="007945E6">
        <w:rPr>
          <w:i/>
        </w:rPr>
        <w:t xml:space="preserve"> -</w:t>
      </w:r>
      <w:r w:rsidRPr="007945E6">
        <w:rPr>
          <w:i/>
        </w:rPr>
        <w:t xml:space="preserve"> академик УССР, руководитель отечественной программы по РБН, директор Физико-энергетического института (ФЭИ) г. Обнинск, первый декан инженерно-физического факультета Московского механического института боеприпасо</w:t>
      </w:r>
      <w:r w:rsidR="00115CEA" w:rsidRPr="007945E6">
        <w:rPr>
          <w:i/>
        </w:rPr>
        <w:t>в (</w:t>
      </w:r>
      <w:r w:rsidRPr="007945E6">
        <w:rPr>
          <w:i/>
        </w:rPr>
        <w:t>ММИ), названный позднее МИФИ.</w:t>
      </w:r>
    </w:p>
    <w:p w:rsidR="0066697B" w:rsidRDefault="0066697B" w:rsidP="001B07D5">
      <w:pPr>
        <w:spacing w:line="360" w:lineRule="auto"/>
        <w:ind w:left="284" w:hanging="284"/>
        <w:jc w:val="both"/>
        <w:outlineLvl w:val="0"/>
      </w:pPr>
    </w:p>
    <w:p w:rsidR="0066697B" w:rsidRDefault="0066697B" w:rsidP="001B07D5">
      <w:pPr>
        <w:spacing w:line="360" w:lineRule="auto"/>
        <w:ind w:left="284" w:hanging="284"/>
        <w:jc w:val="both"/>
        <w:outlineLvl w:val="0"/>
      </w:pPr>
      <w:r>
        <w:t xml:space="preserve">В таблице 1 показана история развития программ создания АЭС с РБН в СССР и США.    Программа США не была выполнена. 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>Программа СССР имеет логическое завершение: успешно работает АЭС с РБН БН-600, 25 лет устойчиво проработал РБН БН-350 в Казахстане (г. Шевченко). Он был выведен из эксплуатации в 1997 году по решению правительства Казахстана.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>Во Франции успешно развивается программа по РБН, разработаны и действуют исследовательские РБН Рапсодия и Рапсодия-форте, эксплуатируются АЭС с РБН Феникс и Супер-Феникс.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 xml:space="preserve">Почему «подарок природы», выраженный в концепции </w:t>
      </w:r>
      <w:r w:rsidRPr="007945E6">
        <w:rPr>
          <w:b/>
          <w:i/>
        </w:rPr>
        <w:t>Энрико Ферми</w:t>
      </w:r>
      <w:r>
        <w:rPr>
          <w:b/>
          <w:i/>
        </w:rPr>
        <w:t xml:space="preserve"> и </w:t>
      </w:r>
      <w:r w:rsidRPr="007945E6">
        <w:rPr>
          <w:b/>
          <w:i/>
        </w:rPr>
        <w:t>Александр</w:t>
      </w:r>
      <w:r>
        <w:rPr>
          <w:b/>
          <w:i/>
        </w:rPr>
        <w:t>а</w:t>
      </w:r>
      <w:r w:rsidRPr="007945E6">
        <w:rPr>
          <w:b/>
          <w:i/>
        </w:rPr>
        <w:t xml:space="preserve"> Ильич</w:t>
      </w:r>
      <w:r>
        <w:rPr>
          <w:b/>
          <w:i/>
        </w:rPr>
        <w:t>а</w:t>
      </w:r>
      <w:r w:rsidRPr="007945E6">
        <w:rPr>
          <w:b/>
          <w:i/>
        </w:rPr>
        <w:t xml:space="preserve"> Лейпунск</w:t>
      </w:r>
      <w:r>
        <w:rPr>
          <w:b/>
          <w:i/>
        </w:rPr>
        <w:t>ого</w:t>
      </w:r>
      <w:r w:rsidR="00115CEA">
        <w:rPr>
          <w:b/>
          <w:i/>
        </w:rPr>
        <w:t>,</w:t>
      </w:r>
      <w:r>
        <w:t xml:space="preserve"> не воплотился в широкомасштабную атомную энергетику?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>По моему мнению, главной причиной являлся интерес к собственной, государственной безопасности стран, способных реализовать  в тот период времени подобный проект. Способ получения плутония в тепловых реакторах был более очевиден и дешев, что дало в конечном итоге иметь достаточное количество атомных зарядов противоборствующим сторонам, что бы, как не странно, сохранить на земле относительный мир и жизнь.</w:t>
      </w:r>
    </w:p>
    <w:p w:rsidR="001B07D5" w:rsidRPr="00667B79" w:rsidRDefault="001B07D5" w:rsidP="001B07D5">
      <w:pPr>
        <w:autoSpaceDE w:val="0"/>
        <w:autoSpaceDN w:val="0"/>
        <w:adjustRightInd w:val="0"/>
        <w:spacing w:line="360" w:lineRule="auto"/>
        <w:ind w:firstLine="284"/>
        <w:jc w:val="both"/>
        <w:outlineLvl w:val="0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t xml:space="preserve">После тяжелых аварий на АЭС в «Три-Майл Айленд» </w:t>
      </w:r>
      <w:r w:rsidR="00115CEA">
        <w:t>(</w:t>
      </w:r>
      <w:r>
        <w:t xml:space="preserve">США, </w:t>
      </w:r>
      <w:smartTag w:uri="urn:schemas-microsoft-com:office:smarttags" w:element="metricconverter">
        <w:smartTagPr>
          <w:attr w:name="ProductID" w:val="1979 г"/>
        </w:smartTagPr>
        <w:r>
          <w:t>1979 г</w:t>
        </w:r>
      </w:smartTag>
      <w:r>
        <w:t>.) и в Чернобыле (СССР, 1986г.) снизился интерес к атомной энергетике как основной альтернативе углеводородной. Разработчиками АЭС в последние 15 лет сделано не мало для обеспечения безопасной работы действующих и проектируемых АЭС.</w:t>
      </w:r>
    </w:p>
    <w:p w:rsidR="001B07D5" w:rsidRDefault="001B07D5" w:rsidP="001B07D5">
      <w:pPr>
        <w:spacing w:line="360" w:lineRule="auto"/>
        <w:ind w:firstLine="284"/>
        <w:jc w:val="both"/>
        <w:outlineLvl w:val="0"/>
      </w:pPr>
      <w:r>
        <w:t xml:space="preserve">Настоящий период развития ядерной энергетики часто называют ренессансом. Каким будет </w:t>
      </w:r>
      <w:r w:rsidR="00115CEA">
        <w:t>возрождение,</w:t>
      </w:r>
      <w:r>
        <w:t xml:space="preserve"> покажет время. </w:t>
      </w:r>
    </w:p>
    <w:p w:rsidR="001B07D5" w:rsidRDefault="001B07D5" w:rsidP="001B07D5">
      <w:pPr>
        <w:spacing w:line="360" w:lineRule="auto"/>
        <w:ind w:firstLine="284"/>
        <w:jc w:val="both"/>
        <w:outlineLvl w:val="0"/>
      </w:pPr>
      <w:r>
        <w:t xml:space="preserve">На графике (рис. 1) представлен прогноз изменения мощности электростанций в мире при использовании топливного потенциала ядерной энергетики с РБН и РТН. Из представленного графика видно, что использование в АЭС: 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</w:pPr>
    </w:p>
    <w:p w:rsidR="0066697B" w:rsidRDefault="0066697B" w:rsidP="001B07D5">
      <w:pPr>
        <w:autoSpaceDE w:val="0"/>
        <w:autoSpaceDN w:val="0"/>
        <w:adjustRightInd w:val="0"/>
        <w:spacing w:line="360" w:lineRule="auto"/>
        <w:jc w:val="center"/>
      </w:pPr>
      <w:r>
        <w:object w:dxaOrig="7965" w:dyaOrig="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3pt;height:4in" o:ole="">
            <v:imagedata r:id="rId5" o:title=""/>
          </v:shape>
          <o:OLEObject Type="Embed" ProgID="STATISTICA.Graph" ShapeID="_x0000_i1025" DrawAspect="Content" ObjectID="_1264915409" r:id="rId6">
            <o:FieldCodes>\s</o:FieldCodes>
          </o:OLEObject>
        </w:object>
      </w:r>
    </w:p>
    <w:p w:rsidR="0066697B" w:rsidRPr="00C647A1" w:rsidRDefault="0066697B" w:rsidP="001B07D5">
      <w:pPr>
        <w:autoSpaceDE w:val="0"/>
        <w:autoSpaceDN w:val="0"/>
        <w:adjustRightInd w:val="0"/>
        <w:spacing w:line="360" w:lineRule="auto"/>
        <w:jc w:val="center"/>
      </w:pPr>
      <w:r w:rsidRPr="006550E6">
        <w:rPr>
          <w:b/>
        </w:rPr>
        <w:t>Рис. 1.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>Топливный потенциал развития ядерной энергетики</w:t>
      </w:r>
    </w:p>
    <w:p w:rsidR="0066697B" w:rsidRDefault="0066697B" w:rsidP="001B07D5">
      <w:pPr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при использовании быстрых реакторов.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 xml:space="preserve">     - РТН приводит исчерпанию запасов 235-го урана к 2080 году, а плутония к 2100 году. Введение же в оборот технологически существенно более сложного ториевого цикла приводит к незначительному росту вводимых мощностей.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 xml:space="preserve">     - РБН приводит к устойчивому значительному росту вводимых мощностей из-за высокого по сравнению </w:t>
      </w:r>
      <w:r w:rsidR="00CF7A39">
        <w:t>РТН коэффициенту воспроизводства</w:t>
      </w:r>
      <w:r>
        <w:t xml:space="preserve"> и вовлечения в энергетику плутония, полученного из 238-го урана.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 xml:space="preserve">     </w:t>
      </w:r>
      <w:r w:rsidR="00115CEA">
        <w:t>Следует остановиться ещё на одном  важном вопросе: какое экологическое наследие мы оставим нашим потомкам?</w:t>
      </w:r>
    </w:p>
    <w:p w:rsidR="001B07D5" w:rsidRDefault="001B07D5" w:rsidP="001B07D5">
      <w:pPr>
        <w:spacing w:line="360" w:lineRule="auto"/>
        <w:ind w:firstLine="284"/>
        <w:jc w:val="both"/>
        <w:outlineLvl w:val="0"/>
      </w:pPr>
      <w:r>
        <w:t xml:space="preserve">На рис.2 представлена зависимость десятичного логарифма приведённой активности от времени хранения радиоактивных отходов, кривые 1-3 соответствуют различной степени очистки с учётом их качественного состава. Исходя из определения </w:t>
      </w:r>
      <w:r w:rsidRPr="00347CF2">
        <w:t>S</w:t>
      </w:r>
      <w:r>
        <w:t xml:space="preserve">, зеленая и коричневая горизонтальные прямые соответствуют активности отходов равной природной урановой среде и десятикратное её превышение соответственно. 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66697B" w:rsidRDefault="0066697B" w:rsidP="001B07D5">
      <w:pPr>
        <w:spacing w:line="360" w:lineRule="auto"/>
      </w:pPr>
    </w:p>
    <w:p w:rsidR="0066697B" w:rsidRDefault="0066697B" w:rsidP="001B07D5">
      <w:pPr>
        <w:spacing w:line="360" w:lineRule="auto"/>
      </w:pPr>
      <w:r>
        <w:object w:dxaOrig="9360" w:dyaOrig="7020">
          <v:shape id="_x0000_i1026" type="#_x0000_t75" style="width:468.75pt;height:350.8pt" o:ole="">
            <v:imagedata r:id="rId7" o:title=""/>
          </v:shape>
          <o:OLEObject Type="Embed" ProgID="STATISTICA.Graph" ShapeID="_x0000_i1026" DrawAspect="Content" ObjectID="_1264915410" r:id="rId8">
            <o:FieldCodes>\s</o:FieldCodes>
          </o:OLEObject>
        </w:object>
      </w:r>
    </w:p>
    <w:p w:rsidR="0066697B" w:rsidRDefault="0066697B" w:rsidP="001B07D5">
      <w:pPr>
        <w:spacing w:line="360" w:lineRule="auto"/>
        <w:jc w:val="center"/>
      </w:pPr>
      <w:r>
        <w:t>Рис.2. Радиационная эквивалентность топливного цикла крупномасштабной ядерной энергетики.</w:t>
      </w:r>
    </w:p>
    <w:p w:rsidR="001B07D5" w:rsidRDefault="001B07D5" w:rsidP="001B07D5">
      <w:pPr>
        <w:spacing w:line="360" w:lineRule="auto"/>
        <w:jc w:val="center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 xml:space="preserve">Приведу цитату из </w:t>
      </w:r>
      <w:r w:rsidRPr="00322B99">
        <w:t>[1]</w:t>
      </w:r>
      <w:r>
        <w:t xml:space="preserve">: </w:t>
      </w:r>
      <w:r w:rsidRPr="00486988">
        <w:rPr>
          <w:i/>
        </w:rPr>
        <w:t>«Радиационно-эквивалентное захоронение радиоактивных отходов (без нарушения природного радиационного баланса) за счет глубокой очистки отходов от всех актиноидов, возвращения и сжигания их (трансмутации) в быстрых реакторах (актиноид</w:t>
      </w:r>
      <w:r w:rsidR="00115CEA" w:rsidRPr="00486988">
        <w:rPr>
          <w:i/>
        </w:rPr>
        <w:t>ы -</w:t>
      </w:r>
      <w:r w:rsidRPr="00486988">
        <w:rPr>
          <w:i/>
        </w:rPr>
        <w:t xml:space="preserve"> семейство из радиоактивных элементов (металлов) с </w:t>
      </w:r>
      <w:r w:rsidRPr="00486988">
        <w:rPr>
          <w:i/>
          <w:lang w:val="en-US"/>
        </w:rPr>
        <w:t>Z</w:t>
      </w:r>
      <w:r w:rsidRPr="00486988">
        <w:rPr>
          <w:i/>
        </w:rPr>
        <w:t>=90-103, образующихся в результате захвата нейтронов с последующими бета-распадами). Стратегическим направлением здесь является замыкание ядерного топливного цикла, в результате чего достигается а) практически полное использование природного ядерного топлива и искусственных делящихся материалов (плутония и др.)</w:t>
      </w:r>
      <w:r w:rsidR="00115CEA" w:rsidRPr="00486988">
        <w:rPr>
          <w:i/>
        </w:rPr>
        <w:t>,</w:t>
      </w:r>
      <w:r w:rsidRPr="00486988">
        <w:rPr>
          <w:i/>
        </w:rPr>
        <w:t xml:space="preserve"> б) минимизация образования радиоактивных отходов от переработки ядерного топлива и в) обеспечение баланса (равенства) между радиационной опасностью захораниваемых радиоактивных отходов и урана, извлекаемого из недр.»</w:t>
      </w:r>
      <w:r>
        <w:t xml:space="preserve"> 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lastRenderedPageBreak/>
        <w:t xml:space="preserve">Кривая 1 (рис 2.) соответствует сегодняшнему положению дел в этой области, кривая 3 – при широком использовании  АЭС с РБН и замкнутого цикла, кривая 2- некоторый промежуточный вариант. </w:t>
      </w:r>
    </w:p>
    <w:p w:rsidR="0066697B" w:rsidRDefault="0066697B" w:rsidP="001B07D5">
      <w:pPr>
        <w:spacing w:line="360" w:lineRule="auto"/>
        <w:ind w:firstLine="284"/>
        <w:jc w:val="both"/>
        <w:outlineLvl w:val="0"/>
      </w:pPr>
      <w:r>
        <w:t xml:space="preserve">В таблице 2 представлены технико-экономические показатели АЭС с быстрыми и тепловыми реакторами РФ (в ценах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.), сравниваются проектируемые АЭС с показателями действующей на базе реактора ВВЭР-1000.</w:t>
      </w:r>
    </w:p>
    <w:p w:rsidR="0066697B" w:rsidRDefault="0066697B" w:rsidP="001B07D5">
      <w:pPr>
        <w:spacing w:line="360" w:lineRule="auto"/>
      </w:pPr>
    </w:p>
    <w:p w:rsidR="0066697B" w:rsidRDefault="0066697B" w:rsidP="001B07D5">
      <w:pPr>
        <w:spacing w:line="360" w:lineRule="auto"/>
        <w:jc w:val="right"/>
      </w:pPr>
      <w:r>
        <w:t>Таблица 2.</w:t>
      </w:r>
    </w:p>
    <w:tbl>
      <w:tblPr>
        <w:tblpPr w:leftFromText="180" w:rightFromText="180" w:vertAnchor="page" w:horzAnchor="margin" w:tblpY="4737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620"/>
        <w:gridCol w:w="1260"/>
        <w:gridCol w:w="1440"/>
        <w:gridCol w:w="1443"/>
      </w:tblGrid>
      <w:tr w:rsidR="001B07D5" w:rsidTr="001B07D5">
        <w:trPr>
          <w:trHeight w:val="353"/>
        </w:trPr>
        <w:tc>
          <w:tcPr>
            <w:tcW w:w="3888" w:type="dxa"/>
          </w:tcPr>
          <w:p w:rsidR="001B07D5" w:rsidRDefault="001B07D5" w:rsidP="001B07D5">
            <w:pPr>
              <w:spacing w:line="360" w:lineRule="auto"/>
            </w:pPr>
            <w:r>
              <w:t>Характеристика</w:t>
            </w:r>
          </w:p>
        </w:tc>
        <w:tc>
          <w:tcPr>
            <w:tcW w:w="162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Брест-1200</w:t>
            </w:r>
          </w:p>
        </w:tc>
        <w:tc>
          <w:tcPr>
            <w:tcW w:w="126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БН-800</w:t>
            </w:r>
          </w:p>
        </w:tc>
        <w:tc>
          <w:tcPr>
            <w:tcW w:w="144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ВВЭР-1000</w:t>
            </w:r>
          </w:p>
        </w:tc>
        <w:tc>
          <w:tcPr>
            <w:tcW w:w="1443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ВВЭР-1500</w:t>
            </w:r>
          </w:p>
        </w:tc>
      </w:tr>
      <w:tr w:rsidR="001B07D5" w:rsidTr="001B07D5">
        <w:trPr>
          <w:trHeight w:val="353"/>
        </w:trPr>
        <w:tc>
          <w:tcPr>
            <w:tcW w:w="3888" w:type="dxa"/>
          </w:tcPr>
          <w:p w:rsidR="001B07D5" w:rsidRDefault="001B07D5" w:rsidP="001B07D5">
            <w:pPr>
              <w:spacing w:line="360" w:lineRule="auto"/>
            </w:pPr>
            <w:r>
              <w:t>Удельные капитальные вложения, (руб/кВт)</w:t>
            </w:r>
          </w:p>
        </w:tc>
        <w:tc>
          <w:tcPr>
            <w:tcW w:w="162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875</w:t>
            </w:r>
          </w:p>
        </w:tc>
        <w:tc>
          <w:tcPr>
            <w:tcW w:w="126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1106</w:t>
            </w:r>
          </w:p>
        </w:tc>
        <w:tc>
          <w:tcPr>
            <w:tcW w:w="144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920</w:t>
            </w:r>
          </w:p>
        </w:tc>
        <w:tc>
          <w:tcPr>
            <w:tcW w:w="1443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827</w:t>
            </w:r>
          </w:p>
        </w:tc>
      </w:tr>
      <w:tr w:rsidR="001B07D5" w:rsidTr="001B07D5">
        <w:trPr>
          <w:trHeight w:val="341"/>
        </w:trPr>
        <w:tc>
          <w:tcPr>
            <w:tcW w:w="3888" w:type="dxa"/>
          </w:tcPr>
          <w:p w:rsidR="001B07D5" w:rsidRDefault="001B07D5" w:rsidP="001B07D5">
            <w:pPr>
              <w:spacing w:line="360" w:lineRule="auto"/>
            </w:pPr>
            <w:r>
              <w:t>Себестоимость отпускаемой электроэнергии, коп/кВт-час</w:t>
            </w:r>
          </w:p>
        </w:tc>
        <w:tc>
          <w:tcPr>
            <w:tcW w:w="162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26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2,49</w:t>
            </w:r>
          </w:p>
        </w:tc>
        <w:tc>
          <w:tcPr>
            <w:tcW w:w="144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2,11</w:t>
            </w:r>
          </w:p>
        </w:tc>
        <w:tc>
          <w:tcPr>
            <w:tcW w:w="1443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1,62</w:t>
            </w:r>
          </w:p>
        </w:tc>
      </w:tr>
      <w:tr w:rsidR="001B07D5" w:rsidTr="001B07D5">
        <w:trPr>
          <w:trHeight w:val="353"/>
        </w:trPr>
        <w:tc>
          <w:tcPr>
            <w:tcW w:w="3888" w:type="dxa"/>
          </w:tcPr>
          <w:p w:rsidR="001B07D5" w:rsidRDefault="001B07D5" w:rsidP="001B07D5">
            <w:pPr>
              <w:spacing w:line="360" w:lineRule="auto"/>
            </w:pPr>
            <w:r>
              <w:t>Срок службы, лет</w:t>
            </w:r>
          </w:p>
        </w:tc>
        <w:tc>
          <w:tcPr>
            <w:tcW w:w="162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443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50</w:t>
            </w:r>
          </w:p>
        </w:tc>
      </w:tr>
      <w:tr w:rsidR="001B07D5" w:rsidTr="001B07D5">
        <w:trPr>
          <w:trHeight w:val="341"/>
        </w:trPr>
        <w:tc>
          <w:tcPr>
            <w:tcW w:w="3888" w:type="dxa"/>
          </w:tcPr>
          <w:p w:rsidR="001B07D5" w:rsidRPr="004D16C6" w:rsidRDefault="001B07D5" w:rsidP="001B07D5">
            <w:pPr>
              <w:spacing w:line="360" w:lineRule="auto"/>
            </w:pPr>
            <w:r>
              <w:t xml:space="preserve">Собственные нужды, </w:t>
            </w:r>
            <w:r w:rsidRPr="00D53EB9">
              <w:rPr>
                <w:lang w:val="en-US"/>
              </w:rPr>
              <w:t>%</w:t>
            </w:r>
          </w:p>
        </w:tc>
        <w:tc>
          <w:tcPr>
            <w:tcW w:w="162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5,7</w:t>
            </w:r>
          </w:p>
        </w:tc>
        <w:tc>
          <w:tcPr>
            <w:tcW w:w="126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7,6</w:t>
            </w:r>
          </w:p>
        </w:tc>
        <w:tc>
          <w:tcPr>
            <w:tcW w:w="1440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5,8</w:t>
            </w:r>
          </w:p>
        </w:tc>
        <w:tc>
          <w:tcPr>
            <w:tcW w:w="1443" w:type="dxa"/>
          </w:tcPr>
          <w:p w:rsidR="001B07D5" w:rsidRDefault="001B07D5" w:rsidP="001B07D5">
            <w:pPr>
              <w:spacing w:line="360" w:lineRule="auto"/>
              <w:jc w:val="center"/>
            </w:pPr>
            <w:r>
              <w:t>5,7</w:t>
            </w:r>
          </w:p>
        </w:tc>
      </w:tr>
    </w:tbl>
    <w:p w:rsidR="0066697B" w:rsidRDefault="0066697B" w:rsidP="001B07D5">
      <w:pPr>
        <w:spacing w:line="360" w:lineRule="auto"/>
      </w:pPr>
    </w:p>
    <w:p w:rsidR="0066697B" w:rsidRDefault="0066697B" w:rsidP="001B07D5">
      <w:pPr>
        <w:spacing w:line="360" w:lineRule="auto"/>
      </w:pPr>
    </w:p>
    <w:p w:rsidR="0066697B" w:rsidRDefault="0066697B" w:rsidP="001B07D5">
      <w:pPr>
        <w:spacing w:line="360" w:lineRule="auto"/>
        <w:ind w:firstLine="284"/>
        <w:jc w:val="both"/>
        <w:outlineLvl w:val="0"/>
      </w:pPr>
    </w:p>
    <w:p w:rsidR="00A8351E" w:rsidRDefault="00A8351E" w:rsidP="001B07D5">
      <w:pPr>
        <w:spacing w:line="360" w:lineRule="auto"/>
      </w:pPr>
    </w:p>
    <w:sectPr w:rsidR="00A8351E" w:rsidSect="00D13A5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42EF"/>
    <w:multiLevelType w:val="hybridMultilevel"/>
    <w:tmpl w:val="1DD8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A56"/>
    <w:rsid w:val="00115CEA"/>
    <w:rsid w:val="0013259D"/>
    <w:rsid w:val="001B07D5"/>
    <w:rsid w:val="00254EAA"/>
    <w:rsid w:val="003F0D2F"/>
    <w:rsid w:val="00472B16"/>
    <w:rsid w:val="00546786"/>
    <w:rsid w:val="0066697B"/>
    <w:rsid w:val="00753486"/>
    <w:rsid w:val="00837789"/>
    <w:rsid w:val="008B737F"/>
    <w:rsid w:val="00A8351E"/>
    <w:rsid w:val="00CF7A39"/>
    <w:rsid w:val="00D13A56"/>
    <w:rsid w:val="00E53FCC"/>
    <w:rsid w:val="00E7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D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2B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3A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13A5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2008-01-02T07:26:00Z</dcterms:created>
  <dcterms:modified xsi:type="dcterms:W3CDTF">2008-02-19T05:37:00Z</dcterms:modified>
</cp:coreProperties>
</file>